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60" w:rsidRDefault="00C6721A">
      <w:r>
        <w:rPr>
          <w:rFonts w:ascii="Arial" w:hAnsi="Arial" w:cs="Arial"/>
          <w:color w:val="444545"/>
          <w:sz w:val="21"/>
          <w:szCs w:val="21"/>
          <w:shd w:val="clear" w:color="auto" w:fill="FFFFFF"/>
        </w:rPr>
        <w:t>При первичном посещении поликлиники пациент предъявляет в  регистратуре паспорт и полис ОМС; работники регистратуры осуществляют запись к терапевту или врачу общей практики по территориальному принципу. Дальнейшие консультации осуществляются по рекомендации терапевта или врача общей практики.</w:t>
      </w:r>
      <w:bookmarkStart w:id="0" w:name="_GoBack"/>
      <w:bookmarkEnd w:id="0"/>
    </w:p>
    <w:sectPr w:rsidR="00C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A2"/>
    <w:rsid w:val="001C05A2"/>
    <w:rsid w:val="00583DFB"/>
    <w:rsid w:val="00A67711"/>
    <w:rsid w:val="00C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2018-04-26T09:12:00Z</dcterms:created>
  <dcterms:modified xsi:type="dcterms:W3CDTF">2018-04-26T09:12:00Z</dcterms:modified>
</cp:coreProperties>
</file>