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C0" w:rsidRDefault="005332C0" w:rsidP="005332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Государственное бюджетное  учреждение здравоохранения Республики Хакасия  «Саяногорская МБ»</w:t>
      </w:r>
    </w:p>
    <w:p w:rsidR="005332C0" w:rsidRDefault="005332C0" w:rsidP="005332C0">
      <w:pPr>
        <w:jc w:val="center"/>
        <w:rPr>
          <w:b/>
          <w:bCs/>
          <w:sz w:val="32"/>
          <w:szCs w:val="32"/>
        </w:rPr>
      </w:pP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jc w:val="center"/>
        <w:rPr>
          <w:b/>
          <w:bCs/>
          <w:color w:val="333333"/>
          <w:sz w:val="32"/>
          <w:szCs w:val="32"/>
        </w:rPr>
      </w:pPr>
      <w:bookmarkStart w:id="0" w:name="_GoBack"/>
      <w:r>
        <w:rPr>
          <w:b/>
          <w:bCs/>
          <w:color w:val="333333"/>
          <w:sz w:val="32"/>
          <w:szCs w:val="32"/>
        </w:rPr>
        <w:t>Правила записи на первичный прием/консультацию/обследование</w:t>
      </w:r>
    </w:p>
    <w:bookmarkEnd w:id="0"/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Первичный прием граждан осуществляется по территориальному принципу прикрепления населения.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Подача заявки гражданином на прием может быть выполнена одним из следующих способов:</w:t>
      </w:r>
    </w:p>
    <w:p w:rsidR="005332C0" w:rsidRDefault="005332C0" w:rsidP="005332C0">
      <w:pPr>
        <w:numPr>
          <w:ilvl w:val="0"/>
          <w:numId w:val="1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личным обращением в регистратуру медицинской организации.</w:t>
      </w:r>
    </w:p>
    <w:p w:rsidR="005332C0" w:rsidRDefault="005332C0" w:rsidP="005332C0">
      <w:pPr>
        <w:numPr>
          <w:ilvl w:val="0"/>
          <w:numId w:val="1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с использованием телефонного обращения в медицинскую организацию;</w:t>
      </w:r>
    </w:p>
    <w:p w:rsidR="005332C0" w:rsidRDefault="005332C0" w:rsidP="005332C0">
      <w:pPr>
        <w:numPr>
          <w:ilvl w:val="0"/>
          <w:numId w:val="1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с использованием</w:t>
      </w:r>
      <w:r>
        <w:rPr>
          <w:rStyle w:val="apple-converted-space"/>
          <w:rFonts w:eastAsia="Times New Roman"/>
          <w:color w:val="333333"/>
          <w:sz w:val="28"/>
          <w:szCs w:val="28"/>
        </w:rPr>
        <w:t> </w:t>
      </w:r>
      <w:hyperlink r:id="rId6" w:tgtFrame="_blank" w:history="1">
        <w:r>
          <w:rPr>
            <w:rStyle w:val="a3"/>
            <w:rFonts w:eastAsia="Times New Roman"/>
            <w:color w:val="016579"/>
            <w:sz w:val="28"/>
            <w:szCs w:val="28"/>
          </w:rPr>
          <w:t>интернет-услуги записи к врачу</w:t>
        </w:r>
      </w:hyperlink>
      <w:r>
        <w:rPr>
          <w:rFonts w:eastAsia="Times New Roman"/>
          <w:color w:val="333333"/>
          <w:sz w:val="28"/>
          <w:szCs w:val="28"/>
        </w:rPr>
        <w:t>.</w:t>
      </w:r>
    </w:p>
    <w:p w:rsidR="005332C0" w:rsidRDefault="005332C0" w:rsidP="005332C0">
      <w:pPr>
        <w:numPr>
          <w:ilvl w:val="0"/>
          <w:numId w:val="1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с использование Единого портала государственных услуг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>
        <w:rPr>
          <w:rFonts w:ascii="Arial" w:hAnsi="Arial" w:cs="Arial"/>
          <w:color w:val="333333"/>
          <w:sz w:val="28"/>
          <w:szCs w:val="28"/>
        </w:rPr>
        <w:t>​</w:t>
      </w:r>
      <w:r>
        <w:rPr>
          <w:color w:val="333333"/>
          <w:sz w:val="28"/>
          <w:szCs w:val="28"/>
        </w:rPr>
        <w:t xml:space="preserve"> Гражданин </w:t>
      </w:r>
      <w:proofErr w:type="gramStart"/>
      <w:r>
        <w:rPr>
          <w:color w:val="333333"/>
          <w:sz w:val="28"/>
          <w:szCs w:val="28"/>
        </w:rPr>
        <w:t>при личном обращении в регистратуру поликлиники для подачи заявки на прием к врачу</w:t>
      </w:r>
      <w:proofErr w:type="gramEnd"/>
      <w:r>
        <w:rPr>
          <w:color w:val="333333"/>
          <w:sz w:val="28"/>
          <w:szCs w:val="28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Гражданину необходимо предъявить регистратору документ, удостоверяющий личность, полис ОМС.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>
        <w:rPr>
          <w:rFonts w:ascii="Arial" w:hAnsi="Arial" w:cs="Arial"/>
          <w:color w:val="333333"/>
          <w:sz w:val="28"/>
          <w:szCs w:val="28"/>
        </w:rPr>
        <w:t>​</w:t>
      </w:r>
      <w:r>
        <w:rPr>
          <w:color w:val="333333"/>
          <w:sz w:val="28"/>
          <w:szCs w:val="28"/>
        </w:rPr>
        <w:t xml:space="preserve"> При телефонном обращении необходимо предоставить следующую обязательную информацию о себе:</w:t>
      </w:r>
    </w:p>
    <w:p w:rsidR="005332C0" w:rsidRDefault="005332C0" w:rsidP="005332C0">
      <w:pPr>
        <w:numPr>
          <w:ilvl w:val="0"/>
          <w:numId w:val="2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ФИО;</w:t>
      </w:r>
    </w:p>
    <w:p w:rsidR="005332C0" w:rsidRDefault="005332C0" w:rsidP="005332C0">
      <w:pPr>
        <w:numPr>
          <w:ilvl w:val="0"/>
          <w:numId w:val="2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паспортные данные;</w:t>
      </w:r>
    </w:p>
    <w:p w:rsidR="005332C0" w:rsidRDefault="005332C0" w:rsidP="005332C0">
      <w:pPr>
        <w:numPr>
          <w:ilvl w:val="0"/>
          <w:numId w:val="2"/>
        </w:numPr>
        <w:shd w:val="clear" w:color="auto" w:fill="F8F1EB"/>
        <w:spacing w:before="100" w:beforeAutospacing="1" w:after="100" w:afterAutospacing="1" w:line="360" w:lineRule="atLeast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номер контактного телефона.</w:t>
      </w:r>
    </w:p>
    <w:p w:rsidR="005332C0" w:rsidRDefault="005332C0" w:rsidP="005332C0">
      <w:pPr>
        <w:pStyle w:val="a4"/>
        <w:shd w:val="clear" w:color="auto" w:fill="F8F1EB"/>
        <w:spacing w:before="0" w:beforeAutospacing="0" w:after="150" w:afterAutospacing="0" w:line="360" w:lineRule="atLeast"/>
        <w:jc w:val="center"/>
        <w:rPr>
          <w:sz w:val="96"/>
          <w:szCs w:val="96"/>
        </w:rPr>
      </w:pPr>
      <w:r>
        <w:rPr>
          <w:color w:val="333333"/>
          <w:sz w:val="28"/>
          <w:szCs w:val="28"/>
        </w:rPr>
        <w:lastRenderedPageBreak/>
        <w:t xml:space="preserve">Гражданин сообщает работнику </w:t>
      </w:r>
      <w:proofErr w:type="spellStart"/>
      <w:r>
        <w:rPr>
          <w:color w:val="333333"/>
          <w:sz w:val="28"/>
          <w:szCs w:val="28"/>
        </w:rPr>
        <w:t>медорганизации</w:t>
      </w:r>
      <w:proofErr w:type="spellEnd"/>
      <w:r>
        <w:rPr>
          <w:color w:val="333333"/>
          <w:sz w:val="28"/>
          <w:szCs w:val="28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</w:t>
      </w:r>
    </w:p>
    <w:p w:rsidR="005332C0" w:rsidRDefault="005332C0" w:rsidP="005332C0">
      <w:pPr>
        <w:rPr>
          <w:rFonts w:ascii="Arial" w:hAnsi="Arial" w:cs="Arial"/>
          <w:sz w:val="20"/>
          <w:szCs w:val="20"/>
        </w:rPr>
      </w:pPr>
    </w:p>
    <w:p w:rsidR="005C4D24" w:rsidRDefault="005C4D24"/>
    <w:sectPr w:rsidR="005C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618"/>
    <w:multiLevelType w:val="multilevel"/>
    <w:tmpl w:val="804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4128F"/>
    <w:multiLevelType w:val="multilevel"/>
    <w:tmpl w:val="CFDC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84"/>
    <w:rsid w:val="005332C0"/>
    <w:rsid w:val="005C4D24"/>
    <w:rsid w:val="00A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C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2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32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33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C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2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32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3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kolpcrb.ru/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SSVSGB</dc:creator>
  <cp:keywords/>
  <dc:description/>
  <cp:lastModifiedBy>SSVSGB</cp:lastModifiedBy>
  <cp:revision>2</cp:revision>
  <dcterms:created xsi:type="dcterms:W3CDTF">2018-04-12T01:45:00Z</dcterms:created>
  <dcterms:modified xsi:type="dcterms:W3CDTF">2018-04-12T01:45:00Z</dcterms:modified>
</cp:coreProperties>
</file>