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59" w:rsidRPr="00EF7759" w:rsidRDefault="00EF7759" w:rsidP="00EF7759">
      <w:pPr>
        <w:shd w:val="clear" w:color="auto" w:fill="FFFFFF"/>
        <w:spacing w:before="48" w:after="96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color w:val="3366CC"/>
          <w:spacing w:val="5"/>
          <w:sz w:val="34"/>
          <w:szCs w:val="34"/>
          <w:lang w:eastAsia="ru-RU"/>
        </w:rPr>
      </w:pPr>
      <w:r w:rsidRPr="00EF7759">
        <w:rPr>
          <w:rFonts w:ascii="Trebuchet MS" w:eastAsia="Times New Roman" w:hAnsi="Trebuchet MS" w:cs="Times New Roman"/>
          <w:b/>
          <w:bCs/>
          <w:color w:val="3366CC"/>
          <w:spacing w:val="5"/>
          <w:sz w:val="34"/>
          <w:szCs w:val="34"/>
          <w:lang w:eastAsia="ru-RU"/>
        </w:rPr>
        <w:t>О правилах записи на первичный прием</w:t>
      </w:r>
    </w:p>
    <w:p w:rsidR="00EF7759" w:rsidRPr="00EF7759" w:rsidRDefault="00EF7759" w:rsidP="00EF7759">
      <w:pPr>
        <w:shd w:val="clear" w:color="auto" w:fill="FFFFFF"/>
        <w:spacing w:after="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bookmarkStart w:id="0" w:name="_GoBack"/>
      <w:r w:rsidRPr="00EF7759">
        <w:rPr>
          <w:rFonts w:ascii="Trebuchet MS" w:eastAsia="Times New Roman" w:hAnsi="Trebuchet MS" w:cs="Times New Roman"/>
          <w:b/>
          <w:bCs/>
          <w:color w:val="484848"/>
          <w:sz w:val="21"/>
          <w:szCs w:val="21"/>
          <w:lang w:eastAsia="ru-RU"/>
        </w:rPr>
        <w:t>Правила записи на первичный прием / консультацию / обследование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EF7759" w:rsidRPr="00EF7759" w:rsidRDefault="00EF7759" w:rsidP="00EF7759">
      <w:pPr>
        <w:shd w:val="clear" w:color="auto" w:fill="FFFFFF"/>
        <w:spacing w:after="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b/>
          <w:bCs/>
          <w:color w:val="484848"/>
          <w:sz w:val="21"/>
          <w:szCs w:val="21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- личным обращением в регистратуру медицинской организации.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- с использованием телефонного обращения в медицинскую организацию;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 xml:space="preserve">- с использованием </w:t>
      </w:r>
      <w:proofErr w:type="spellStart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инфомата</w:t>
      </w:r>
      <w:proofErr w:type="spellEnd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;</w:t>
      </w:r>
    </w:p>
    <w:p w:rsidR="00EF7759" w:rsidRPr="00EF7759" w:rsidRDefault="00EF7759" w:rsidP="00EF7759">
      <w:pPr>
        <w:shd w:val="clear" w:color="auto" w:fill="FFFFFF"/>
        <w:spacing w:before="100" w:beforeAutospacing="1" w:after="288" w:line="277" w:lineRule="atLeast"/>
        <w:jc w:val="both"/>
        <w:rPr>
          <w:rFonts w:ascii="Trebuchet MS" w:eastAsia="Times New Roman" w:hAnsi="Trebuchet MS" w:cs="Times New Roman"/>
          <w:color w:val="525252"/>
          <w:sz w:val="23"/>
          <w:szCs w:val="23"/>
          <w:lang w:eastAsia="ru-RU"/>
        </w:rPr>
      </w:pPr>
      <w:r w:rsidRPr="00EF7759">
        <w:rPr>
          <w:rFonts w:ascii="Trebuchet MS" w:eastAsia="Times New Roman" w:hAnsi="Trebuchet MS" w:cs="Times New Roman"/>
          <w:color w:val="525252"/>
          <w:sz w:val="23"/>
          <w:szCs w:val="23"/>
          <w:lang w:eastAsia="ru-RU"/>
        </w:rPr>
        <w:t>- с использованием интернет-услуги </w:t>
      </w:r>
      <w:hyperlink r:id="rId4" w:history="1">
        <w:r w:rsidRPr="00EF7759">
          <w:rPr>
            <w:rFonts w:ascii="Trebuchet MS" w:eastAsia="Times New Roman" w:hAnsi="Trebuchet MS" w:cs="Times New Roman"/>
            <w:b/>
            <w:bCs/>
            <w:color w:val="FF6600"/>
            <w:sz w:val="23"/>
            <w:szCs w:val="23"/>
            <w:lang w:eastAsia="ru-RU"/>
          </w:rPr>
          <w:t>«Электронная регистратура»</w:t>
        </w:r>
      </w:hyperlink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- с использованием Единого портала государственных услуг.</w:t>
      </w:r>
    </w:p>
    <w:bookmarkEnd w:id="0"/>
    <w:p w:rsidR="00EF7759" w:rsidRPr="00EF7759" w:rsidRDefault="00EF7759" w:rsidP="00EF7759">
      <w:pPr>
        <w:shd w:val="clear" w:color="auto" w:fill="FFFFFF"/>
        <w:spacing w:after="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b/>
          <w:bCs/>
          <w:color w:val="484848"/>
          <w:sz w:val="21"/>
          <w:szCs w:val="21"/>
          <w:lang w:eastAsia="ru-RU"/>
        </w:rPr>
        <w:t>Гражданин при личном обращении в регистратуру медицинской организации</w:t>
      </w: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 для подачи заявки на прием к врачу может получить медицинскую услугу в порядке очереди по факту обращения согласно времени, отведенному для приема в графике конкретного врача медицинской организации. Гражданину необходимо предъявить регистратору документ, удостоверяющий личность и полис ОМС.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Гражданин должен предоставить оригиналы документов, либо копии документов, заверенные надлежащим способом. Требования регистратора о предъявлении документов, не указанных выше, для предоставления медицинской услуги не допускаются. На основании сведений, полученных от гражданина, регистратор вносит реестровую запись.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Регистратор медицинской организации производит запись с учетом пожеланий гражданина в соответствии с расписанием приема врача.</w:t>
      </w:r>
    </w:p>
    <w:p w:rsidR="00EF7759" w:rsidRPr="00EF7759" w:rsidRDefault="00EF7759" w:rsidP="00EF7759">
      <w:pPr>
        <w:shd w:val="clear" w:color="auto" w:fill="FFFFFF"/>
        <w:spacing w:after="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b/>
          <w:bCs/>
          <w:color w:val="484848"/>
          <w:sz w:val="21"/>
          <w:szCs w:val="21"/>
          <w:lang w:eastAsia="ru-RU"/>
        </w:rPr>
        <w:t>При телефонном обращении необходимо предоставить следующую обязательную информацию о себе: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- фамилию, имя и отчество;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-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свои паспортные данные;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- номер контактного телефона.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 xml:space="preserve">Гражданин сообщает регистратору медицинской организации специализацию и Ф.И.О. врача, к которому необходимо записаться на первичный прием, и </w:t>
      </w:r>
      <w:proofErr w:type="gramStart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желаемую дату</w:t>
      </w:r>
      <w:proofErr w:type="gramEnd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 xml:space="preserve"> и время приема. На основании сведений, полученных от гражданина, регистратор вносит реестровую запись.</w:t>
      </w:r>
    </w:p>
    <w:p w:rsidR="00EF7759" w:rsidRPr="00EF7759" w:rsidRDefault="00EF7759" w:rsidP="00EF7759">
      <w:pPr>
        <w:shd w:val="clear" w:color="auto" w:fill="FFFFFF"/>
        <w:spacing w:after="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b/>
          <w:bCs/>
          <w:color w:val="484848"/>
          <w:sz w:val="21"/>
          <w:szCs w:val="21"/>
          <w:lang w:eastAsia="ru-RU"/>
        </w:rPr>
        <w:t>Подача заявки гражданином на прием к врачу в электронном виде</w:t>
      </w: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 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врачу-урологу, врачу-гастроэнтерологу, врачу-онкологу.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Гражданин может подать заявку на прием к врачу с помощью «Электронной регистратуры», «</w:t>
      </w:r>
      <w:proofErr w:type="spellStart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Инфомата</w:t>
      </w:r>
      <w:proofErr w:type="spellEnd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» или «Единого портала государственных услуг».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Внесение реестровой записи с использованием Единого портала государственных услуг осуществляется через личный кабинет гражданина на портале или через электронную форму. Внесение реестровой записи с использованием «</w:t>
      </w:r>
      <w:proofErr w:type="spellStart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Инфомата</w:t>
      </w:r>
      <w:proofErr w:type="spellEnd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 xml:space="preserve">» осуществляется либо через единый портал </w:t>
      </w:r>
      <w:proofErr w:type="spellStart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госуслуг</w:t>
      </w:r>
      <w:proofErr w:type="spellEnd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, либо по документу, удостоверяющему личность. Это может быть указание Ф.И.О., серии и номера документа, даты рождения. Также через «</w:t>
      </w:r>
      <w:proofErr w:type="spellStart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Инфомат</w:t>
      </w:r>
      <w:proofErr w:type="spellEnd"/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 xml:space="preserve">» можно </w:t>
      </w: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lastRenderedPageBreak/>
        <w:t>сделать реестровую запись по единому номеру полиса ОМС. Гражданин, после подтверждения его личности, должен выбрать специализацию врача, медицинскую организацию, дату и время приема врача в соответствии с представленным расписанием.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EF7759" w:rsidRPr="00EF7759" w:rsidRDefault="00EF7759" w:rsidP="00EF7759">
      <w:pPr>
        <w:shd w:val="clear" w:color="auto" w:fill="FFFFFF"/>
        <w:spacing w:before="75" w:after="150" w:line="252" w:lineRule="atLeast"/>
        <w:jc w:val="both"/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</w:pPr>
      <w:r w:rsidRPr="00EF7759">
        <w:rPr>
          <w:rFonts w:ascii="Trebuchet MS" w:eastAsia="Times New Roman" w:hAnsi="Trebuchet MS" w:cs="Times New Roman"/>
          <w:color w:val="484848"/>
          <w:sz w:val="21"/>
          <w:szCs w:val="21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очередности</w:t>
      </w:r>
    </w:p>
    <w:p w:rsidR="00517195" w:rsidRDefault="00517195"/>
    <w:sectPr w:rsidR="0051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3E"/>
    <w:rsid w:val="00517195"/>
    <w:rsid w:val="00C93C3E"/>
    <w:rsid w:val="00E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E931FD-0DBF-469C-AA65-08C6E3BB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7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7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sk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2018-04-10T07:22:00Z</dcterms:created>
  <dcterms:modified xsi:type="dcterms:W3CDTF">2018-04-10T07:26:00Z</dcterms:modified>
</cp:coreProperties>
</file>