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38" w:rsidRDefault="004E6A38"/>
    <w:p w:rsidR="001153EC" w:rsidRDefault="001153EC" w:rsidP="001153EC">
      <w:pPr>
        <w:pStyle w:val="a6"/>
        <w:spacing w:before="0" w:beforeAutospacing="0" w:after="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Style w:val="a7"/>
          <w:color w:val="2E4042"/>
        </w:rPr>
        <w:t>ПРАВИЛА ВНУТРЕННЕГО РАСПОРЯДКА ДЛЯ ПАЦИЕНТОВ ГОСУДАРСТВЕННОГО УЧРЕЖДЕНИЯ ЗДРАВООХРАНЕНИЯ «ДЕТСКАЯ ПОЛИКЛИНИКА № 1»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Style w:val="a7"/>
          <w:color w:val="2E4042"/>
        </w:rPr>
        <w:t>1. Общие положения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proofErr w:type="gramStart"/>
      <w:r>
        <w:rPr>
          <w:color w:val="2E4042"/>
        </w:rPr>
        <w:t>1.1.Правила внутреннего распорядка для пациентов государственного учреждения здравоохранения "Детская поликлиника № 1 №1" (далее ГУЗ «ДП №1 » или Учреждение) являются организационно-правовым документом, разработанным в соответствии с Федеральными законами Российской Федерации «Об основах охраны здоровья граждан в Российской Федерации», "О медицинском страховании граждан в Российской Федерации", "О защите прав потребителей", Гражданским кодексом Российской Федерации и иными нормативно-правовыми актами.</w:t>
      </w:r>
      <w:proofErr w:type="gramEnd"/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1.2. Настоящие Правила обязательны для персонала и пациентов, а также иных лиц, обратившихся в ГУЗ «ДП №1», </w:t>
      </w:r>
      <w:r w:rsidR="008615C4">
        <w:rPr>
          <w:color w:val="2E4042"/>
        </w:rPr>
        <w:t xml:space="preserve">разработаны в целях реализации, </w:t>
      </w:r>
      <w:r>
        <w:rPr>
          <w:color w:val="2E4042"/>
        </w:rPr>
        <w:t>предусмотренных</w:t>
      </w:r>
      <w:r w:rsidR="008615C4">
        <w:rPr>
          <w:rFonts w:ascii="Arial" w:hAnsi="Arial" w:cs="Arial"/>
          <w:color w:val="2E4042"/>
          <w:sz w:val="18"/>
          <w:szCs w:val="18"/>
        </w:rPr>
        <w:t xml:space="preserve"> </w:t>
      </w:r>
      <w:r>
        <w:rPr>
          <w:color w:val="2E4042"/>
        </w:rPr>
        <w:t>законом прав пациента, создания наиболее благоприятных условий оказания пациенту своевременной медицинской помощи надлежащего объема и качества.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1.3. Правила внутреннего распорядка для пациентов включают: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порядок обращения пациентов в Учреждение;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права и обязанности пациентов и иных посетителей Учреждения;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порядок разрешения конфликтов между пациентом и Учреждением;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порядок получения информации о состоянии здоровья пациента;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график работы Учреждения и его должностных лиц.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1.4. Настоящие правила поведения обязательны для всех пациентов, проходящих обследование и лечение в Учреждении, а также иных посетителей Учреждения.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1.5. Правила внутреннего распорядка для пациентов размещаются на информационном стенде на первом этаже детской поликлиники ГУЗ «ДП №1», а также в стационаре в доступном для пациентов месте. Правила внутреннего распорядка для пациентов также размещаются на официальном сайте ГУЗ «ДП №1»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Style w:val="a7"/>
          <w:color w:val="2E4042"/>
        </w:rPr>
        <w:t>2. Порядок обращения пациентов в Учреждение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  <w:bdr w:val="none" w:sz="0" w:space="0" w:color="auto" w:frame="1"/>
        </w:rPr>
        <w:t>2.1. В Учреждении оказывается амбулаторно-поликлиническая и стационарная медицинская помощь.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  <w:bdr w:val="none" w:sz="0" w:space="0" w:color="auto" w:frame="1"/>
        </w:rPr>
        <w:t>2.2. </w:t>
      </w:r>
      <w:r>
        <w:rPr>
          <w:color w:val="2E4042"/>
        </w:rPr>
        <w:t>Для получения амбулаторно-поликлинической медицинской помощи пациент может: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lastRenderedPageBreak/>
        <w:t>2.2.1. Обратиться в регистратуру детской поликлиники для записи на прием к врачу и получения талона амбулаторного пациента;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2.2.2. </w:t>
      </w:r>
      <w:proofErr w:type="gramStart"/>
      <w:r>
        <w:rPr>
          <w:color w:val="2E4042"/>
        </w:rPr>
        <w:t xml:space="preserve">Записаться на прием к врачу по телефону, позвонив в регистратуру детской поликлиники по номеру +7 (8442) </w:t>
      </w:r>
      <w:r w:rsidR="008615C4">
        <w:rPr>
          <w:color w:val="2E4042"/>
        </w:rPr>
        <w:t>27-13- 04</w:t>
      </w:r>
      <w:r>
        <w:rPr>
          <w:color w:val="2E4042"/>
        </w:rPr>
        <w:t xml:space="preserve"> и +7 (8442) </w:t>
      </w:r>
      <w:r w:rsidR="008615C4">
        <w:rPr>
          <w:color w:val="2E4042"/>
        </w:rPr>
        <w:t>26-21-60</w:t>
      </w:r>
      <w:r>
        <w:rPr>
          <w:color w:val="2E4042"/>
        </w:rPr>
        <w:t xml:space="preserve"> (I </w:t>
      </w:r>
      <w:r w:rsidR="008615C4">
        <w:rPr>
          <w:color w:val="2E4042"/>
        </w:rPr>
        <w:t>детское поликлиническое отделение</w:t>
      </w:r>
      <w:r>
        <w:rPr>
          <w:color w:val="2E4042"/>
        </w:rPr>
        <w:t xml:space="preserve">: г. Волгоград, ул. им. </w:t>
      </w:r>
      <w:r w:rsidR="008615C4">
        <w:rPr>
          <w:color w:val="2E4042"/>
        </w:rPr>
        <w:t xml:space="preserve">генерала Штеменко, 62), </w:t>
      </w:r>
      <w:r>
        <w:rPr>
          <w:color w:val="2E4042"/>
        </w:rPr>
        <w:t xml:space="preserve">+7 (8442) </w:t>
      </w:r>
      <w:r w:rsidR="008615C4">
        <w:rPr>
          <w:color w:val="2E4042"/>
        </w:rPr>
        <w:t>722-954 (I</w:t>
      </w:r>
      <w:proofErr w:type="spellStart"/>
      <w:r w:rsidR="008615C4">
        <w:rPr>
          <w:color w:val="2E4042"/>
          <w:lang w:val="en-US"/>
        </w:rPr>
        <w:t>I</w:t>
      </w:r>
      <w:proofErr w:type="spellEnd"/>
      <w:r w:rsidR="008615C4">
        <w:rPr>
          <w:color w:val="2E4042"/>
        </w:rPr>
        <w:t xml:space="preserve"> детское поликлиническое отделение: г. Волгоград, ул. им. Еременко, 56),  </w:t>
      </w:r>
      <w:r>
        <w:rPr>
          <w:color w:val="2E4042"/>
        </w:rPr>
        <w:t xml:space="preserve">и +7 (8442) </w:t>
      </w:r>
      <w:r w:rsidR="008615C4">
        <w:rPr>
          <w:color w:val="2E4042"/>
        </w:rPr>
        <w:t>71-04-71-4</w:t>
      </w:r>
      <w:r>
        <w:rPr>
          <w:color w:val="2E4042"/>
        </w:rPr>
        <w:t xml:space="preserve"> (</w:t>
      </w:r>
      <w:r w:rsidR="008615C4">
        <w:rPr>
          <w:color w:val="2E4042"/>
          <w:lang w:val="en-US"/>
        </w:rPr>
        <w:t>IV</w:t>
      </w:r>
      <w:r>
        <w:rPr>
          <w:color w:val="2E4042"/>
        </w:rPr>
        <w:t xml:space="preserve">педиатрическое отделение: г. Волгоград, ул. </w:t>
      </w:r>
      <w:r w:rsidR="008615C4">
        <w:rPr>
          <w:color w:val="2E4042"/>
        </w:rPr>
        <w:t>Еременко</w:t>
      </w:r>
      <w:r>
        <w:rPr>
          <w:color w:val="2E4042"/>
        </w:rPr>
        <w:t xml:space="preserve">, </w:t>
      </w:r>
      <w:r w:rsidR="008615C4">
        <w:rPr>
          <w:color w:val="2E4042"/>
        </w:rPr>
        <w:t>132</w:t>
      </w:r>
      <w:r>
        <w:rPr>
          <w:color w:val="2E4042"/>
        </w:rPr>
        <w:t>)</w:t>
      </w:r>
      <w:r>
        <w:rPr>
          <w:rStyle w:val="a7"/>
          <w:color w:val="2E4042"/>
        </w:rPr>
        <w:t>;</w:t>
      </w:r>
      <w:proofErr w:type="gramEnd"/>
    </w:p>
    <w:p w:rsidR="001153EC" w:rsidRDefault="001153EC" w:rsidP="008615C4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2.2.3. Записаться на прием к врачу через региональный Интернет-портал записи</w:t>
      </w:r>
      <w:r>
        <w:rPr>
          <w:rStyle w:val="apple-converted-space"/>
          <w:color w:val="2E4042"/>
        </w:rPr>
        <w:t> </w:t>
      </w:r>
      <w:hyperlink r:id="rId6" w:history="1">
        <w:r>
          <w:rPr>
            <w:rStyle w:val="a8"/>
            <w:rFonts w:ascii="Arial" w:hAnsi="Arial" w:cs="Arial"/>
            <w:sz w:val="18"/>
            <w:szCs w:val="18"/>
          </w:rPr>
          <w:t>http://registratura.volganet.ru</w:t>
        </w:r>
      </w:hyperlink>
      <w:r>
        <w:rPr>
          <w:color w:val="2E4042"/>
        </w:rPr>
        <w:t>или через Call-центр по телефону: 33-03-03</w:t>
      </w:r>
      <w:r w:rsidR="008615C4">
        <w:rPr>
          <w:color w:val="2E4042"/>
        </w:rPr>
        <w:t xml:space="preserve">, либо через </w:t>
      </w:r>
      <w:proofErr w:type="spellStart"/>
      <w:r w:rsidR="008615C4">
        <w:rPr>
          <w:color w:val="2E4042"/>
        </w:rPr>
        <w:t>информат</w:t>
      </w:r>
      <w:proofErr w:type="spellEnd"/>
      <w:r w:rsidR="008615C4">
        <w:rPr>
          <w:color w:val="2E4042"/>
        </w:rPr>
        <w:t>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  <w:bdr w:val="none" w:sz="0" w:space="0" w:color="auto" w:frame="1"/>
        </w:rPr>
        <w:t>2.3.</w:t>
      </w:r>
      <w:r>
        <w:rPr>
          <w:color w:val="2E4042"/>
        </w:rPr>
        <w:t>При записи на прием к врачу Пациент в регистратуре предъявляет: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паспорт или свидетельство о рождении ребенка;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полис обязательного медицинского страхования;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в случае записи на прием к врачу-специалисту для получения первичной специализированной медико-санитарной помощи к указанным документам прилагается направление на консультацию к врачу-специалисту, выданное лечащим врачом.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2.4. До назначенного по предварительной записи времени на посещение врача Пациент должен явиться в Учреждение и обратиться в регистратуру для получения талона амбулаторного пациента.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2.5. В указанное в талоне время пациенту необходимо явиться на прием для получения медицинской услуги.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2.6. </w:t>
      </w:r>
      <w:proofErr w:type="gramStart"/>
      <w:r>
        <w:rPr>
          <w:color w:val="2E4042"/>
        </w:rPr>
        <w:t xml:space="preserve">Для получения медицинской помощи на дому при острых заболеваниях или обострениях хронических заболеваний пациент может вызвать на дом участкового врача по телефону +7 (8442) </w:t>
      </w:r>
      <w:r w:rsidR="008615C4">
        <w:rPr>
          <w:color w:val="2E4042"/>
        </w:rPr>
        <w:t xml:space="preserve">27-13- 04 </w:t>
      </w:r>
      <w:r>
        <w:rPr>
          <w:color w:val="2E4042"/>
        </w:rPr>
        <w:t xml:space="preserve">и +7 (8442) </w:t>
      </w:r>
      <w:r w:rsidR="008615C4">
        <w:rPr>
          <w:color w:val="2E4042"/>
        </w:rPr>
        <w:t>26-21-60 (I детское поликлиническое отделение: г. Волгоград, ул. им. генерала Штеменко, 62), +7 (8442) 722-954 (I</w:t>
      </w:r>
      <w:proofErr w:type="spellStart"/>
      <w:r w:rsidR="008615C4">
        <w:rPr>
          <w:color w:val="2E4042"/>
          <w:lang w:val="en-US"/>
        </w:rPr>
        <w:t>I</w:t>
      </w:r>
      <w:proofErr w:type="spellEnd"/>
      <w:r w:rsidR="008615C4">
        <w:rPr>
          <w:color w:val="2E4042"/>
        </w:rPr>
        <w:t xml:space="preserve"> детское поликлиническое отделение: г. Волгоград, ул. им. Еременко, 56),  и +7 (8442) 71-04-71-4 (</w:t>
      </w:r>
      <w:r w:rsidR="008615C4">
        <w:rPr>
          <w:color w:val="2E4042"/>
          <w:lang w:val="en-US"/>
        </w:rPr>
        <w:t>IV</w:t>
      </w:r>
      <w:r w:rsidR="008615C4">
        <w:rPr>
          <w:color w:val="2E4042"/>
        </w:rPr>
        <w:t>педиатрическое отделение</w:t>
      </w:r>
      <w:proofErr w:type="gramEnd"/>
      <w:r w:rsidR="008615C4">
        <w:rPr>
          <w:color w:val="2E4042"/>
        </w:rPr>
        <w:t>: г. Волгоград, ул. Еременко, 132)</w:t>
      </w:r>
      <w:r w:rsidR="008615C4">
        <w:rPr>
          <w:rStyle w:val="a7"/>
          <w:color w:val="2E4042"/>
        </w:rPr>
        <w:t>;</w:t>
      </w:r>
      <w:r w:rsidR="00DA001D">
        <w:rPr>
          <w:rStyle w:val="a7"/>
          <w:color w:val="2E4042"/>
        </w:rPr>
        <w:t xml:space="preserve"> </w:t>
      </w:r>
      <w:r>
        <w:rPr>
          <w:color w:val="2E4042"/>
        </w:rPr>
        <w:t>в рабочие дни с 8:00 до 14:00, в выходные и праздничные дни с 8:00 до 12:00.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2.7. </w:t>
      </w:r>
      <w:proofErr w:type="gramStart"/>
      <w:r>
        <w:rPr>
          <w:color w:val="2E4042"/>
        </w:rPr>
        <w:t>Лицам, проживающим на территории, закрепленной за другими лечебно-профилактическими учреждениями (далее ЛПУ) Волгоградской области, медицинская помощь в ГУЗ «ДП №1»» оказывается строго по направлению лечащего врача территориальной поликлиники (при наличии договора об оказании услуг между учреждениями), при отсутствии направления и по желанию пациента - на платной основе согласно Правилам оказания платных медицинских услуг, утвержденным приказом главного врача.</w:t>
      </w:r>
      <w:proofErr w:type="gramEnd"/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2.8. Узнать о территории обслуживания ГУЗ «ДП №1»» по участкам можно посредством личного обращения и по телефону в регистратуру, на информационных стендах Учреждения, а также на официальном сайте Учреждения.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2.9. Пациенты, записавшиеся на приём к врачу в соответствие с пунктом 2.2. настоящих Правил обслуживаются по времени записи. Пациенты, не осуществившие предварительную запись на прием к врачу, принимаются после пациентов, предварительно записавшихся либо в свободное время между приемами предварительно записавшихся пациентов.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2.10. В регистратуре при первичном обращении на пациента заводится форма 112/у «История развития ребенка», в которую вносятся следующие сведения о пациенте: фамилия, имя, отчество (полностью), пол, дата рождения (число, месяц, год), адрес проживания и адрес регистрации, серия и номер полиса обязательного медицинского страхования.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2.11. «История развития ребенка» является медицинским документом Учреждения и хранится в регистратуре.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2.12. </w:t>
      </w:r>
      <w:r w:rsidR="00DA001D">
        <w:rPr>
          <w:color w:val="2E4042"/>
        </w:rPr>
        <w:t xml:space="preserve">«История развития ребенка» </w:t>
      </w:r>
      <w:r>
        <w:rPr>
          <w:color w:val="2E4042"/>
        </w:rPr>
        <w:t>на руки пациенту не выдается, а доставляется в кабинет врача медицинским регистратором или медицинской сестрой. Не разрешается самовольный вынос медицинской карты из Учреждения без письменного согласования с главным врачом. Факт выдачи «Истории развития ребенка» регистрируется медицинским регистратором поликлиники в специальном журнале, установленной формы, на основании личного заявления пациента (законного представителя) с разрешения главного врача Учреждения.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2.13. Пациент лично, либо его законный представитель в соответствии с законодательством имеют право через лечащего врача знакомиться с медицинской картой.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lastRenderedPageBreak/>
        <w:t xml:space="preserve">2.14. </w:t>
      </w:r>
      <w:proofErr w:type="gramStart"/>
      <w:r>
        <w:rPr>
          <w:color w:val="2E4042"/>
        </w:rPr>
        <w:t>Информацию о времени приема врачей всех специальностей, о правилах вызова врача на дом, о порядке предварительной записи на прием к врачам, о времени и месте приема населения главным врачом и его заместителями, пациент может получить в окне справок регистратуры в устной форме, наглядно - с помощью информационных стендов, расположенных в холле Учреждения, а также на официальном сайте.</w:t>
      </w:r>
      <w:proofErr w:type="gramEnd"/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2.15. Направление на плановую госпитализацию пациентов, нуждающихся в стационарном лечении, осуществляется после предварительного обследования пациентов в установленном порядке.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2.16. Экстренная госпитализация пациентов с острой патологией осуществляется с привлечением сил и сре</w:t>
      </w:r>
      <w:proofErr w:type="gramStart"/>
      <w:r>
        <w:rPr>
          <w:color w:val="2E4042"/>
        </w:rPr>
        <w:t>дств ст</w:t>
      </w:r>
      <w:proofErr w:type="gramEnd"/>
      <w:r>
        <w:rPr>
          <w:color w:val="2E4042"/>
        </w:rPr>
        <w:t>анции скорой медицинской помощи.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proofErr w:type="gramStart"/>
      <w:r>
        <w:rPr>
          <w:color w:val="2E4042"/>
        </w:rPr>
        <w:t>При состояниях, требующих экстренной медицинской помощи при острых заболеваниях, обострениях хронических заболеваний, отравлениях, травмах, требующих круглосуточного наблюдения, интенсивной терапии и эпидемической изоляции, а также при состояниях, требующих срочного медицинского вмешательства (несчастный случай, травма, отравление, другие состояния и других состояниях и заболеваниях, угрожающих жизни или здоровью гражданина и других состояниях и заболеваниях) пациенту необходимо обратиться в службу скорой медицинской помощи по</w:t>
      </w:r>
      <w:proofErr w:type="gramEnd"/>
      <w:r>
        <w:rPr>
          <w:color w:val="2E4042"/>
        </w:rPr>
        <w:t xml:space="preserve"> телефону 03.</w:t>
      </w:r>
    </w:p>
    <w:p w:rsidR="001153EC" w:rsidRDefault="001153EC" w:rsidP="00DA001D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2.17.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вмешательство. Поскольку в отношении несовершеннолетних информированное добровольное согласие на медицинское вмешательство дает один из родителей или иной законный представитель, несовершеннолетних пациентов Учреждения в возрасте младше шестнадцати лет должен сопровождать их законный представитель.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2.18. Порядок получения стационарной медицинской помощи: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2.18.1. В стационар ГУЗ «ДП №1»» госпитализируются дети до 15 лет включительно, нуждающиеся в квалифицированном обследовании и стационарном лечении, по направлению врачей амбулаторно-поликлинических учреждений, скорой и неотложной медицинской помощи, а также больные по жизненным показаниям без направления лечебно-профилактических учреждений.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2.18.2. При поступлении ребенка в стационар по направлению лечебно-профилактического учреждения у сопровождающих больного лиц должна быть подробная выписка из истории болезни с указанием диагноза и анамнестических данных (продолжительность, течение заболевания, проводившиеся терапевтические мероприятия); в выписке должны быть указаны даты и результаты всех проведенных ребенку исследований (данные исследования крови, туберкулиновых проб, бактериологических, рентгенологических и других исследований), сведения о перенесенных ранее заболеваниях и профилактических прививках, а также о контактах ребенка с инфекционными больными дома и в детском коллективе.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Style w:val="a7"/>
          <w:color w:val="2E4042"/>
        </w:rPr>
        <w:t>3. Права и обязанности пациентов и иных посетителей Учреждения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  <w:bdr w:val="none" w:sz="0" w:space="0" w:color="auto" w:frame="1"/>
        </w:rPr>
        <w:t>3.1.</w:t>
      </w:r>
      <w:r>
        <w:rPr>
          <w:color w:val="2E4042"/>
        </w:rPr>
        <w:t xml:space="preserve">Пациент (его законный представитель) имеет право </w:t>
      </w:r>
      <w:proofErr w:type="gramStart"/>
      <w:r>
        <w:rPr>
          <w:color w:val="2E4042"/>
        </w:rPr>
        <w:t>на</w:t>
      </w:r>
      <w:proofErr w:type="gramEnd"/>
      <w:r>
        <w:rPr>
          <w:color w:val="2E4042"/>
        </w:rPr>
        <w:t>: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выбор врача (при согласии врача) и медицинской организации 1 раз в год в соответствии с Федеральным законом от 21.11.2011г. № 323-ФЗ «Об основах охраны здоровья граждан в Российской Федерации»;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профилактику, диагностику, лечение, медицинскую реабилитацию и нахождение в Учреждении в условиях, соответствующих санитарно-гигиеническим и противоэпидемическим требованиям;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получение консультаций врачей-специалистов;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lastRenderedPageBreak/>
        <w:t>- выбор лиц, которым в интересах пациента может быть передана информация о состоянии его здоровья;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защиту сведений, составляющих врачебную тайну;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отказ от медицинского вмешательства;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получение, на основании письменного заявления, отражающих состояние его здоровья медицинских документов, их копий и выписок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- </w:t>
      </w:r>
      <w:proofErr w:type="gramStart"/>
      <w:r>
        <w:rPr>
          <w:color w:val="2E4042"/>
        </w:rPr>
        <w:t>п</w:t>
      </w:r>
      <w:proofErr w:type="gramEnd"/>
      <w:r>
        <w:rPr>
          <w:color w:val="2E4042"/>
        </w:rPr>
        <w:t>олучение медицинских услуг и иных услуг в рамках программ обязательного и добровольного медицинского страхования;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возмещение ущерба в случае причинения вреда его здоровью при оказании медицинской помощи;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обращение в установленном Учреждением порядке с жалобой к должностным лицам Учреждения, в котором ему оказывается медицинская помощь, а также к главному врачу, должностным лицам государственных органов или в суд;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3.2. Пациент (его законный представитель) и иные посетители обязаны: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соблюдать режим работы Учреждения;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соблюдать правила внутреннего распорядка для пациентов и правила поведения в общественных местах;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соблюдать требования пожарной безопасности;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соблюдать санитарно-противоэпидемиологический режим (вход в структурные подразделения Учреждения в сменной обуви или бахилах, верхнюю одежду оставлять в гардеробе);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своевременно и неукоснительно выполнять все предписания лечащего врача, сотрудничать с врачом на всех этапах оказания медицинской помощи;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уважительно относиться к медицинским работникам и другим лицам, участвующим в оказании медицинской помощи;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находясь на лечении, соблюдать режим лечения, в том числе определенный на период его временной нетрудоспособности;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не приходить на прием к врачу в алкогольном, наркотическом, ином токсическом опьянении;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своевременно являться на прием и предупреждать о невозможности явки по уважительной причине;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проявлять доброжелательное и вежливое отношение к другим пациентам, соблюдать очередность, пропускать лиц, имеющих право на внеочередное обслуживание в соответствии с законодательством РФ;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не предпринимать действий, способных нарушить права других пациентов и работников Учреждения;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посещать структурные подразделения Учреждения и медицинские кабинеты в соответствии с установленным графиком их работы;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lastRenderedPageBreak/>
        <w:t>- бережно относиться к имуществу Учреждения;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соблюдать правила запрета курения в медицинских учреждениях.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3.3. Пациентам (их законным представителям) и посетителям,  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Учреждения, пациентов и посетителей в зданиях и служебных помещениях, запрещается: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proofErr w:type="gramStart"/>
      <w:r>
        <w:rPr>
          <w:color w:val="2E4042"/>
        </w:rPr>
        <w:t>- проносить в здание и служебные помещения Учреждения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  <w:proofErr w:type="gramEnd"/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proofErr w:type="gramStart"/>
      <w:r>
        <w:rPr>
          <w:color w:val="2E4042"/>
        </w:rPr>
        <w:t>- иметь при себе крупногабаритные предметы (в т.ч. хозяйственные сумки, рюкзаки, вещевые мешки, чемоданы, корзины и т.п.);</w:t>
      </w:r>
      <w:proofErr w:type="gramEnd"/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находиться в служебных помещениях Учреждения без разрешения;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потреблять пищу в коридорах, на лестничных маршах и других помещениях;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курить в помещениях и на территории Учреждения;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играть в азартные игры в помещениях и на территории Поликлиники;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громко разговаривать, шуметь;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оставлять малолетних детей без присмотра;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выносить из помещения Учреждения документы, полученные для ознакомления;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изымать какие-либо документы из медицинских карт, со стендов и из папок информационных стендов;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размещать в помещениях и на территории Учреждения объявления без разрешения администрации Учреждения;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производить фото- и видеосъемку без предварительного разрешения администрации Учреждения;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выполнять в помещениях Учреждения функции торговых агентов, представителей и находиться в помещениях Учреждения в иных коммерческих целях;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находиться в помещениях Учреждения в верхней одежде, грязной обуви;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въезжать на территорию Учреждения на личном транспорте;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запрещается доступ в здание Учреждения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Учреждения сотрудниками охраны и (или) правоохранительных органов;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- передвигаться на роликовых коньках, досках, самокатах, велосипедах, колясках и других подобных средствах в помещениях Учреждения;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- оставлять ребенка без присмотра на </w:t>
      </w:r>
      <w:proofErr w:type="spellStart"/>
      <w:r>
        <w:rPr>
          <w:color w:val="2E4042"/>
        </w:rPr>
        <w:t>пеленал</w:t>
      </w:r>
      <w:r w:rsidR="00DA001D">
        <w:rPr>
          <w:color w:val="2E4042"/>
        </w:rPr>
        <w:t>ьном</w:t>
      </w:r>
      <w:proofErr w:type="spellEnd"/>
      <w:r w:rsidR="00DA001D">
        <w:rPr>
          <w:color w:val="2E4042"/>
        </w:rPr>
        <w:t xml:space="preserve"> стол</w:t>
      </w:r>
      <w:r>
        <w:rPr>
          <w:color w:val="2E4042"/>
        </w:rPr>
        <w:t>е и вблизи оконных проемов.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Style w:val="a7"/>
          <w:color w:val="323232"/>
        </w:rPr>
        <w:t>4. Порядок разрешения конфликтов между пациентом и Учреждением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4.1. Порядок рассмотрения жалоб и обращений определен в соответствие с Федеральным Законом Российской Федерации от 02.05.2006 г. № 59-ФЗ «О порядке рассмотрения обращений граждан Российской Федерации». В случае конфликтных ситуаций пациент (его законный представитель) </w:t>
      </w:r>
      <w:r>
        <w:rPr>
          <w:color w:val="2E4042"/>
        </w:rPr>
        <w:lastRenderedPageBreak/>
        <w:t>имеет право непосредственно обратиться к главному врачу или заместителю главного врача по медицинской части согласно графику приема граждан или обратиться в администрацию Учреждения в письменном виде.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4.2. При личном приеме гражданин предъявляет документ, удостоверяющий его личность. Содержание устного обращения заноситься в Журнал приема по личным вопросам. В случае</w:t>
      </w:r>
      <w:proofErr w:type="gramStart"/>
      <w:r>
        <w:rPr>
          <w:color w:val="2E4042"/>
        </w:rPr>
        <w:t>,</w:t>
      </w:r>
      <w:proofErr w:type="gramEnd"/>
      <w:r>
        <w:rPr>
          <w:color w:val="2E4042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приема по личным вопросам. В остальных случаях делается письменный ответ по существу поставленных в обращении вопросов.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4.3. Письменное обращение, принятое в ходе личного приема, подлежит регистрации и рассмотрено в порядке, установленном Федеральным законом.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4.4. В случае</w:t>
      </w:r>
      <w:proofErr w:type="gramStart"/>
      <w:r>
        <w:rPr>
          <w:color w:val="2E4042"/>
        </w:rPr>
        <w:t>,</w:t>
      </w:r>
      <w:proofErr w:type="gramEnd"/>
      <w:r>
        <w:rPr>
          <w:color w:val="2E4042"/>
        </w:rPr>
        <w:t xml:space="preserve"> если в обращении содержаться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 xml:space="preserve">4.5. </w:t>
      </w:r>
      <w:proofErr w:type="gramStart"/>
      <w:r>
        <w:rPr>
          <w:color w:val="2E4042"/>
        </w:rPr>
        <w:t>Гражданин в своем письменном обращении в обязательном порядке указывает либо наименование учреждения,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 либо уведомление о переадресации обращения, излагает суть предложения, заявления или жалобы, ставит личную подпись и</w:t>
      </w:r>
      <w:proofErr w:type="gramEnd"/>
      <w:r>
        <w:rPr>
          <w:color w:val="2E4042"/>
        </w:rPr>
        <w:t xml:space="preserve"> дату.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4.6.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4.7. Письменное обращение, поступившее администрации поликлиники, рассматривается в течение 30 дней со дня его регистрации в порядке, установленном Федеральным законом.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4.8. Ответ на письменное обращение, поступившее в администрацию Учреждения, направляется по почтовому адресу, указанному в обращении.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DA001D">
      <w:pPr>
        <w:pStyle w:val="a6"/>
        <w:spacing w:before="0" w:beforeAutospacing="0" w:after="0" w:afterAutospacing="0" w:line="248" w:lineRule="atLeast"/>
        <w:ind w:firstLine="567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Style w:val="a7"/>
          <w:color w:val="2E4042"/>
        </w:rPr>
        <w:t>5. Порядок получения информации о состоянии здоровья пациента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5.1.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организации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об этом или не назначил лицо, которому должна быть передана такая информация.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5.2.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несовершеннолетних лиц и граждан, признанных в установленном законом порядке недееспособными, информация о состоянии здоровья предоставляется их законным представителям.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5.3.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одному из близких родственников (родителям, усыновителям, родным братьям и родным сестрам,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5.4.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5.5.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документов, в течение трёх рабочих дней после подачи заявления.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lastRenderedPageBreak/>
        <w:t>5.6. В случае отказа пациента от получения информации о состоянии своего здоровья об этом делается соответствующая запись в медицинской документации.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5.7.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Российской Федерации.</w:t>
      </w:r>
    </w:p>
    <w:p w:rsidR="001153EC" w:rsidRDefault="001153EC" w:rsidP="001153EC">
      <w:pPr>
        <w:pStyle w:val="a6"/>
        <w:spacing w:before="180" w:beforeAutospacing="0" w:after="180" w:afterAutospacing="0" w:line="248" w:lineRule="atLeast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DA001D">
      <w:pPr>
        <w:pStyle w:val="a6"/>
        <w:spacing w:before="0" w:beforeAutospacing="0" w:after="0" w:afterAutospacing="0" w:line="248" w:lineRule="atLeast"/>
        <w:ind w:firstLine="567"/>
        <w:jc w:val="center"/>
        <w:rPr>
          <w:rFonts w:ascii="Arial" w:hAnsi="Arial" w:cs="Arial"/>
          <w:color w:val="2E4042"/>
          <w:sz w:val="18"/>
          <w:szCs w:val="18"/>
        </w:rPr>
      </w:pPr>
      <w:r>
        <w:rPr>
          <w:rStyle w:val="a7"/>
          <w:color w:val="2E4042"/>
        </w:rPr>
        <w:t>6. График работы учреждения и его должностных лиц</w:t>
      </w:r>
      <w:r>
        <w:rPr>
          <w:rFonts w:ascii="Arial" w:hAnsi="Arial" w:cs="Arial"/>
          <w:color w:val="2E4042"/>
          <w:sz w:val="18"/>
          <w:szCs w:val="18"/>
        </w:rPr>
        <w:t> 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6.1. Г</w:t>
      </w:r>
      <w:r w:rsidR="00DA001D">
        <w:rPr>
          <w:color w:val="2E4042"/>
        </w:rPr>
        <w:t>рафик работы Учреждения и его до</w:t>
      </w:r>
      <w:r>
        <w:rPr>
          <w:color w:val="2E4042"/>
        </w:rPr>
        <w:t>лжностных лиц определяется правилами внутреннего трудового распорядка Учреждения с учетом ограничений, установленных Трудовым кодексом Российской Федерации.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6.2. Режим работы Учреждения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6.3. Индивидуальные нормы нагрузки персонала (график работы) устанавливаются главным врачом в соответствии с типовыми должностными инструкциями персонала и по согласованию с профсоюзными органами. График и режим работы утверждаются главным врачом.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textAlignment w:val="baseline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6.4. Информация о режиме работы Учреждения и его структурных подразделений размещена на информационных стендах Учреждения и на официальном сайте Учреждения.</w:t>
      </w:r>
    </w:p>
    <w:p w:rsidR="001153EC" w:rsidRDefault="001153EC" w:rsidP="001153EC">
      <w:pPr>
        <w:pStyle w:val="a6"/>
        <w:spacing w:before="0" w:beforeAutospacing="0" w:after="0" w:afterAutospacing="0" w:line="248" w:lineRule="atLeast"/>
        <w:ind w:firstLine="567"/>
        <w:jc w:val="both"/>
        <w:rPr>
          <w:rFonts w:ascii="Arial" w:hAnsi="Arial" w:cs="Arial"/>
          <w:color w:val="2E4042"/>
          <w:sz w:val="18"/>
          <w:szCs w:val="18"/>
        </w:rPr>
      </w:pPr>
      <w:r>
        <w:rPr>
          <w:color w:val="2E4042"/>
        </w:rPr>
        <w:t>6.5. Прием пациентов главным врачом или иными должностными лицами Учреждения осуществляется в установленные часы приема согласно Приложению 2 к настоящим Правилам.</w:t>
      </w:r>
    </w:p>
    <w:p w:rsidR="00A67DC1" w:rsidRPr="004E6A38" w:rsidRDefault="00A67DC1" w:rsidP="004E6A38">
      <w:pPr>
        <w:rPr>
          <w:szCs w:val="24"/>
        </w:rPr>
      </w:pPr>
    </w:p>
    <w:sectPr w:rsidR="00A67DC1" w:rsidRPr="004E6A38" w:rsidSect="001153EC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FC4"/>
    <w:multiLevelType w:val="hybridMultilevel"/>
    <w:tmpl w:val="B154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BB"/>
    <w:rsid w:val="000078C1"/>
    <w:rsid w:val="00017034"/>
    <w:rsid w:val="0008546D"/>
    <w:rsid w:val="000D275C"/>
    <w:rsid w:val="000F0EFF"/>
    <w:rsid w:val="001153EC"/>
    <w:rsid w:val="001908A4"/>
    <w:rsid w:val="001A2A4A"/>
    <w:rsid w:val="001A3179"/>
    <w:rsid w:val="001B71A5"/>
    <w:rsid w:val="0025018E"/>
    <w:rsid w:val="00284642"/>
    <w:rsid w:val="00294D7C"/>
    <w:rsid w:val="002E3E6B"/>
    <w:rsid w:val="00331B9B"/>
    <w:rsid w:val="003330DF"/>
    <w:rsid w:val="003522A3"/>
    <w:rsid w:val="003F017A"/>
    <w:rsid w:val="00486941"/>
    <w:rsid w:val="004A393C"/>
    <w:rsid w:val="004E6A38"/>
    <w:rsid w:val="00573A31"/>
    <w:rsid w:val="005A1F97"/>
    <w:rsid w:val="005A4DA4"/>
    <w:rsid w:val="005A74F3"/>
    <w:rsid w:val="00621392"/>
    <w:rsid w:val="0062470A"/>
    <w:rsid w:val="00677CBB"/>
    <w:rsid w:val="006B5455"/>
    <w:rsid w:val="007466B5"/>
    <w:rsid w:val="008236B5"/>
    <w:rsid w:val="00834011"/>
    <w:rsid w:val="00835E36"/>
    <w:rsid w:val="00836AC4"/>
    <w:rsid w:val="00857D58"/>
    <w:rsid w:val="008615C4"/>
    <w:rsid w:val="008A09EB"/>
    <w:rsid w:val="008E2ABD"/>
    <w:rsid w:val="00915882"/>
    <w:rsid w:val="00952DF4"/>
    <w:rsid w:val="00995508"/>
    <w:rsid w:val="009A7087"/>
    <w:rsid w:val="009C30B7"/>
    <w:rsid w:val="009C49BB"/>
    <w:rsid w:val="009E2219"/>
    <w:rsid w:val="009E7E96"/>
    <w:rsid w:val="00A0604B"/>
    <w:rsid w:val="00A105BA"/>
    <w:rsid w:val="00A67DC1"/>
    <w:rsid w:val="00A92748"/>
    <w:rsid w:val="00AA3B2E"/>
    <w:rsid w:val="00AD3384"/>
    <w:rsid w:val="00AE19D2"/>
    <w:rsid w:val="00AF5193"/>
    <w:rsid w:val="00AF6EC4"/>
    <w:rsid w:val="00B63C6C"/>
    <w:rsid w:val="00B72F73"/>
    <w:rsid w:val="00B87796"/>
    <w:rsid w:val="00B97012"/>
    <w:rsid w:val="00BB0D2E"/>
    <w:rsid w:val="00BC509F"/>
    <w:rsid w:val="00BD222D"/>
    <w:rsid w:val="00BD2F84"/>
    <w:rsid w:val="00BF467A"/>
    <w:rsid w:val="00C27906"/>
    <w:rsid w:val="00C614AE"/>
    <w:rsid w:val="00C81084"/>
    <w:rsid w:val="00CA1B52"/>
    <w:rsid w:val="00CC695F"/>
    <w:rsid w:val="00CD4EB1"/>
    <w:rsid w:val="00CE5DBE"/>
    <w:rsid w:val="00CE7AFB"/>
    <w:rsid w:val="00D151B5"/>
    <w:rsid w:val="00D264F2"/>
    <w:rsid w:val="00DA001D"/>
    <w:rsid w:val="00DA3743"/>
    <w:rsid w:val="00E06122"/>
    <w:rsid w:val="00E96A5A"/>
    <w:rsid w:val="00EC4C57"/>
    <w:rsid w:val="00EE7E91"/>
    <w:rsid w:val="00F00CAE"/>
    <w:rsid w:val="00F0664C"/>
    <w:rsid w:val="00F20788"/>
    <w:rsid w:val="00F65F0C"/>
    <w:rsid w:val="00FA567E"/>
    <w:rsid w:val="00FA5894"/>
    <w:rsid w:val="00FE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508"/>
    <w:pPr>
      <w:ind w:left="720"/>
      <w:contextualSpacing/>
    </w:pPr>
  </w:style>
  <w:style w:type="character" w:customStyle="1" w:styleId="apple-converted-space">
    <w:name w:val="apple-converted-space"/>
    <w:basedOn w:val="a0"/>
    <w:rsid w:val="00A67DC1"/>
  </w:style>
  <w:style w:type="paragraph" w:customStyle="1" w:styleId="a5">
    <w:name w:val="a"/>
    <w:basedOn w:val="a"/>
    <w:rsid w:val="00A6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1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153EC"/>
    <w:rPr>
      <w:b/>
      <w:bCs/>
    </w:rPr>
  </w:style>
  <w:style w:type="character" w:styleId="a8">
    <w:name w:val="Hyperlink"/>
    <w:basedOn w:val="a0"/>
    <w:uiPriority w:val="99"/>
    <w:semiHidden/>
    <w:unhideWhenUsed/>
    <w:rsid w:val="001153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istratura.volgan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0B2E-73C9-4476-9EA2-5F12DC20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NickOn</cp:lastModifiedBy>
  <cp:revision>50</cp:revision>
  <cp:lastPrinted>2018-04-12T11:28:00Z</cp:lastPrinted>
  <dcterms:created xsi:type="dcterms:W3CDTF">2018-02-04T13:24:00Z</dcterms:created>
  <dcterms:modified xsi:type="dcterms:W3CDTF">2018-04-13T12:04:00Z</dcterms:modified>
</cp:coreProperties>
</file>