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A5" w:rsidRPr="00BD0CA5" w:rsidRDefault="00BD0CA5" w:rsidP="00BD0CA5">
      <w:pPr>
        <w:pBdr>
          <w:bottom w:val="single" w:sz="6" w:space="4" w:color="DDDDDD"/>
        </w:pBdr>
        <w:shd w:val="clear" w:color="auto" w:fill="FFFFFF"/>
        <w:spacing w:after="75" w:line="300" w:lineRule="atLeast"/>
        <w:outlineLvl w:val="1"/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</w:pPr>
      <w:r w:rsidRPr="00BD0CA5">
        <w:rPr>
          <w:rFonts w:ascii="Arial" w:eastAsia="Times New Roman" w:hAnsi="Arial" w:cs="Arial"/>
          <w:color w:val="333333"/>
          <w:kern w:val="36"/>
          <w:sz w:val="30"/>
          <w:szCs w:val="30"/>
          <w:lang w:eastAsia="ru-RU"/>
        </w:rPr>
        <w:t>Администрация (г. Троицк)</w:t>
      </w:r>
    </w:p>
    <w:p w:rsidR="00BD0CA5" w:rsidRPr="00BD0CA5" w:rsidRDefault="00BD0CA5" w:rsidP="00BD0CA5">
      <w:pPr>
        <w:shd w:val="clear" w:color="auto" w:fill="FFFFFF"/>
        <w:spacing w:after="75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Адрес:</w:t>
      </w:r>
      <w:r w:rsidRPr="00BD0C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108840, г. Москва, г. Троицк, Октябрьский </w:t>
      </w:r>
      <w:proofErr w:type="spellStart"/>
      <w:r w:rsidRPr="00BD0C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пр-кт</w:t>
      </w:r>
      <w:proofErr w:type="spellEnd"/>
      <w:r w:rsidRPr="00BD0C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д. 3Б</w: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F27406"/>
          <w:sz w:val="21"/>
          <w:szCs w:val="21"/>
          <w:lang w:eastAsia="ru-RU"/>
        </w:rPr>
        <w:t>Проезд</w:t>
      </w:r>
    </w:p>
    <w:p w:rsidR="00BD0CA5" w:rsidRPr="00BD0CA5" w:rsidRDefault="00BD0CA5" w:rsidP="00BD0CA5">
      <w:pPr>
        <w:shd w:val="clear" w:color="auto" w:fill="FFFFFF"/>
        <w:spacing w:after="0" w:line="300" w:lineRule="atLeast"/>
        <w:outlineLvl w:val="4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t>• По г. Троицку: авт. № 17, 398, 876, 876э, 1001 до ост. «Детская поликлиника»</w:t>
      </w: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br/>
        <w:t>• От ст. метро «Теплый Стан»: авт. № 398 до ост. «Детская поликлиника»</w:t>
      </w: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br/>
        <w:t>• От ст. метро «Саларьево»: авт. № 876, 876э до ост. «Детская поликлиника»</w: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F27406"/>
          <w:sz w:val="21"/>
          <w:szCs w:val="21"/>
          <w:lang w:eastAsia="ru-RU"/>
        </w:rPr>
        <w:t>На карте</w: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t>…© Яндекс </w:t>
      </w:r>
      <w:hyperlink r:id="rId4" w:tgtFrame="_blank" w:history="1">
        <w:r w:rsidRPr="00BD0CA5">
          <w:rPr>
            <w:rFonts w:ascii="Arial" w:eastAsia="Times New Roman" w:hAnsi="Arial" w:cs="Arial"/>
            <w:vanish/>
            <w:color w:val="F27406"/>
            <w:sz w:val="21"/>
            <w:szCs w:val="21"/>
            <w:lang w:eastAsia="ru-RU"/>
          </w:rPr>
          <w:t>Условия</w:t>
        </w:r>
      </w:hyperlink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t>МаршрутыНайтиПробкиСегодняСтатистикаСлоиСхемаСпутникГибридПанорамы200 мНа большую картуМаршруты</w:t>
      </w: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5" o:title=""/>
          </v:shape>
          <w:control r:id="rId6" w:name="DefaultOcxName" w:shapeid="_x0000_i1039"/>
        </w:object>
      </w:r>
      <w:r w:rsidRPr="00BD0CA5"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  <w:t>Найти</w:t>
      </w:r>
    </w:p>
    <w:p w:rsidR="00BD0CA5" w:rsidRPr="00BD0CA5" w:rsidRDefault="00BD0CA5" w:rsidP="00BD0CA5">
      <w:pPr>
        <w:shd w:val="clear" w:color="auto" w:fill="FFFFFF"/>
        <w:spacing w:after="0" w:line="300" w:lineRule="atLeast"/>
        <w:outlineLvl w:val="4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Телефон:</w:t>
      </w:r>
      <w:r w:rsidRPr="00BD0C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8-495-851-06-01 (приемная)</w: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Режим работы:</w:t>
      </w:r>
      <w:r w:rsidRPr="00BD0CA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понедельник–пятница: 8:00-13:00, 14:00-17:00</w:t>
      </w:r>
    </w:p>
    <w:p w:rsidR="00BD0CA5" w:rsidRPr="00BD0CA5" w:rsidRDefault="00BD0CA5" w:rsidP="00BD0CA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pict>
          <v:rect id="_x0000_i1025" style="width:0;height:.75pt" o:hralign="center" o:hrstd="t" o:hrnoshade="t" o:hr="t" fillcolor="#f5c0c0" stroked="f"/>
        </w:pic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u w:val="single"/>
          <w:lang w:eastAsia="ru-RU"/>
        </w:rPr>
        <w:t>Главный врач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Герасименко Жаннетта Александровна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Телефон: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8-495-851-06-21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Эл. почта: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  <w:proofErr w:type="spellStart"/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GerasimenkoZA</w:t>
      </w:r>
      <w:proofErr w:type="spellEnd"/>
      <w:r w:rsidRPr="00BD0CA5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42875" cy="123825"/>
            <wp:effectExtent l="0" t="0" r="9525" b="9525"/>
            <wp:docPr id="3" name="Рисунок 3" descr="https://tgbdzm.ru/files/@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bdzm.ru/files/@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zdrav.mos.ru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spellStart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Каб</w:t>
      </w:r>
      <w:proofErr w:type="spellEnd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.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№ 1 (1 п.)</w: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Прием граждан: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• понедельник: 15:00-20:00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• четверг: 9:00-12:00</w:t>
      </w:r>
    </w:p>
    <w:p w:rsidR="00BD0CA5" w:rsidRPr="00BD0CA5" w:rsidRDefault="00BD0CA5" w:rsidP="00BD0CA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pict>
          <v:rect id="_x0000_i1027" style="width:0;height:.75pt" o:hralign="center" o:hrstd="t" o:hrnoshade="t" o:hr="t" fillcolor="#dcdada" stroked="f"/>
        </w:pic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proofErr w:type="spellStart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u w:val="single"/>
          <w:lang w:eastAsia="ru-RU"/>
        </w:rPr>
        <w:t>И.о</w:t>
      </w:r>
      <w:proofErr w:type="spellEnd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u w:val="single"/>
          <w:lang w:eastAsia="ru-RU"/>
        </w:rPr>
        <w:t>. заместителя главного врача по медицинской части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Букин Антон Александрович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Телефон: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8-495-851-06-22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Эл. почта: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  <w:proofErr w:type="spellStart"/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BukinAA</w:t>
      </w:r>
      <w:proofErr w:type="spellEnd"/>
      <w:r w:rsidRPr="00BD0CA5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42875" cy="123825"/>
            <wp:effectExtent l="0" t="0" r="9525" b="9525"/>
            <wp:docPr id="2" name="Рисунок 2" descr="https://tgbdzm.ru/files/@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gbdzm.ru/files/@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zdrav.mos.ru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spellStart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Каб</w:t>
      </w:r>
      <w:proofErr w:type="spellEnd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.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№ 2 (1 п.)</w:t>
      </w:r>
    </w:p>
    <w:p w:rsidR="00BD0CA5" w:rsidRPr="00BD0CA5" w:rsidRDefault="00BD0CA5" w:rsidP="00BD0CA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pict>
          <v:rect id="_x0000_i1029" style="width:0;height:.75pt" o:hralign="center" o:hrstd="t" o:hrnoshade="t" o:hr="t" fillcolor="#dcdada" stroked="f"/>
        </w:pict>
      </w:r>
    </w:p>
    <w:p w:rsidR="00BD0CA5" w:rsidRPr="00BD0CA5" w:rsidRDefault="00BD0CA5" w:rsidP="00BD0CA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u w:val="single"/>
          <w:lang w:eastAsia="ru-RU"/>
        </w:rPr>
        <w:t>Главная медицинская сестра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spellStart"/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Слезкина</w:t>
      </w:r>
      <w:proofErr w:type="spellEnd"/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Наталья Владимировна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Телефон: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8-495-851-07-71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Эл. почта: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SlezkinaNV1</w:t>
      </w:r>
      <w:r w:rsidRPr="00BD0CA5">
        <w:rPr>
          <w:rFonts w:ascii="Arial" w:eastAsia="Times New Roman" w:hAnsi="Arial" w:cs="Arial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42875" cy="123825"/>
            <wp:effectExtent l="0" t="0" r="9525" b="9525"/>
            <wp:docPr id="1" name="Рисунок 1" descr="https://tgbdzm.ru/files/@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gbdzm.ru/files/@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zdrav.mos.ru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spellStart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Каб</w:t>
      </w:r>
      <w:proofErr w:type="spellEnd"/>
      <w:r w:rsidRPr="00BD0CA5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.</w:t>
      </w:r>
      <w:r w:rsidRPr="00BD0CA5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№ 3 (1 п.)</w:t>
      </w:r>
    </w:p>
    <w:p w:rsidR="00AF2C8B" w:rsidRDefault="00AF2C8B">
      <w:bookmarkStart w:id="0" w:name="_GoBack"/>
      <w:bookmarkEnd w:id="0"/>
    </w:p>
    <w:sectPr w:rsidR="00AF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A5"/>
    <w:rsid w:val="00AF2C8B"/>
    <w:rsid w:val="00B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AA315-D267-4B2B-BE0E-2687CE84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CA5"/>
    <w:rPr>
      <w:strike w:val="0"/>
      <w:dstrike w:val="0"/>
      <w:color w:val="F2740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D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lapseomatic1">
    <w:name w:val="collapseomatic1"/>
    <w:basedOn w:val="a0"/>
    <w:rsid w:val="00BD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6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9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12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92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https://yandex.ru/legal/maps_termsofuse/?lang=ru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</dc:creator>
  <cp:keywords/>
  <dc:description/>
  <cp:lastModifiedBy>Козлова</cp:lastModifiedBy>
  <cp:revision>1</cp:revision>
  <dcterms:created xsi:type="dcterms:W3CDTF">2018-04-13T07:54:00Z</dcterms:created>
  <dcterms:modified xsi:type="dcterms:W3CDTF">2018-04-13T07:54:00Z</dcterms:modified>
</cp:coreProperties>
</file>