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05" w:rsidRDefault="00280505" w:rsidP="00280505">
      <w:pPr>
        <w:pStyle w:val="a3"/>
        <w:spacing w:after="300" w:afterAutospacing="0" w:line="315" w:lineRule="atLeast"/>
        <w:jc w:val="center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Федорюк Константин Михайлович – Главный врач  КГБУЗ "Каменская центральная районная больница</w:t>
      </w:r>
    </w:p>
    <w:p w:rsidR="00280505" w:rsidRDefault="00280505" w:rsidP="00280505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Рабочий телефон:</w:t>
      </w:r>
      <w:r>
        <w:rPr>
          <w:rFonts w:ascii="Roboto" w:hAnsi="Roboto"/>
          <w:color w:val="323C3C"/>
        </w:rPr>
        <w:t> 8 (38-584) 3-62-00</w:t>
      </w:r>
    </w:p>
    <w:p w:rsidR="00280505" w:rsidRDefault="00280505" w:rsidP="00280505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Сфера полномочий:</w:t>
      </w:r>
      <w:r>
        <w:rPr>
          <w:rFonts w:ascii="Roboto" w:hAnsi="Roboto"/>
          <w:color w:val="323C3C"/>
        </w:rPr>
        <w:t> Осуществляет текущее руководство деятельностью Учреждения. Действует без  доверенности от имени Учреждения, представляет его интересы в государственных органах, предприятиях, организациях, учреждениях. Распоряжается имуществом,  заключает договор, выдает доверенности. Открывает расчетный счет и иные счета. Утверждает штатное расписание, структуру и сметы Учреждения по согласованию с администрацией г.Камень-на-Оби Алтайского края. Издает приказы и дает указания, обязательные для всех работников Учреждения. Определяет численность, квалификационный и штатный составы, виды и размеры надбавок, доплат и других выплат стимулирующего характера в пределах утвержденного фонда оплаты труда. Назначает на должность и освобождает от должности работников, заключает с ними трудовые договоры.</w:t>
      </w:r>
    </w:p>
    <w:p w:rsidR="00280505" w:rsidRDefault="00280505" w:rsidP="00280505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График приема граждан руководителем медицинской организации: каждую среду с 14.00 до 16.00 часов.</w:t>
      </w:r>
    </w:p>
    <w:p w:rsidR="00870ABE" w:rsidRDefault="00870ABE"/>
    <w:sectPr w:rsidR="00870ABE" w:rsidSect="0087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0505"/>
    <w:rsid w:val="00280505"/>
    <w:rsid w:val="0087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2018-05-07T14:44:00Z</dcterms:created>
  <dcterms:modified xsi:type="dcterms:W3CDTF">2018-05-07T14:44:00Z</dcterms:modified>
</cp:coreProperties>
</file>