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C0" w:rsidRPr="00F37EC0" w:rsidRDefault="00F37EC0" w:rsidP="00F37EC0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Helvetica"/>
          <w:color w:val="5A5A5A"/>
          <w:sz w:val="27"/>
          <w:szCs w:val="27"/>
          <w:lang w:eastAsia="ru-RU"/>
        </w:rPr>
      </w:pPr>
      <w:r w:rsidRPr="00F37EC0">
        <w:rPr>
          <w:rFonts w:ascii="inherit" w:eastAsia="Times New Roman" w:hAnsi="inherit" w:cs="Helvetica"/>
          <w:color w:val="5A5A5A"/>
          <w:sz w:val="27"/>
          <w:szCs w:val="27"/>
          <w:lang w:eastAsia="ru-RU"/>
        </w:rPr>
        <w:t>ОГАУЗ «БОЛЬНИЦА №2» имеет следующую структуру: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</w:p>
    <w:p w:rsidR="00F37EC0" w:rsidRPr="00F37EC0" w:rsidRDefault="00F37EC0" w:rsidP="00F3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5a5a5a" stroked="f"/>
        </w:pic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outlineLvl w:val="3"/>
        <w:rPr>
          <w:rFonts w:ascii="Courier" w:eastAsia="Times New Roman" w:hAnsi="Courier" w:cs="Helvetica"/>
          <w:color w:val="618AD2"/>
          <w:sz w:val="42"/>
          <w:szCs w:val="42"/>
          <w:lang w:eastAsia="ru-RU"/>
        </w:rPr>
      </w:pPr>
      <w:r w:rsidRPr="00F37EC0">
        <w:rPr>
          <w:rFonts w:ascii="Courier" w:eastAsia="Times New Roman" w:hAnsi="Courier" w:cs="Helvetica"/>
          <w:color w:val="618AD2"/>
          <w:sz w:val="42"/>
          <w:szCs w:val="42"/>
          <w:lang w:eastAsia="ru-RU"/>
        </w:rPr>
        <w:t>Поликлиника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• Поликлиническое отделение №1 (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ул</w:t>
      </w:r>
      <w:proofErr w:type="gram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.К</w:t>
      </w:r>
      <w:proofErr w:type="gram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арташова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, 38)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Регистратура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Call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-центр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Терапевтические кабинеты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Эндокринологический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Офтальмологический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Оториноларингологический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Урологический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Онкологический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Хирургический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Стоматологический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Неврологический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ультразвуковой диагностики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Эндоскопический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функциональной диагностики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статистики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до врачебного приема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Процедурный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Рентгеновский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маммографии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Физиотерапевтический кабинет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Водо-грязи лечебница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Кабинет массажа</w:t>
      </w:r>
    </w:p>
    <w:p w:rsidR="00F37EC0" w:rsidRPr="00F37EC0" w:rsidRDefault="00F37EC0" w:rsidP="00F3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Смотровой кабинет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• Амбулатория (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п</w:t>
      </w:r>
      <w:proofErr w:type="gram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.А</w:t>
      </w:r>
      <w:proofErr w:type="gram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прель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)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• Поликлиническое отделение №2 (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ул</w:t>
      </w:r>
      <w:proofErr w:type="gram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.Г</w:t>
      </w:r>
      <w:proofErr w:type="gram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агарина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, 4)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Регистратура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Терапевтические кабинеты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медицинской профилактики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до врачебного приема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Процедурный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Эндокринологический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Офтальмологический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Инфекционный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Хирургический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Неврологический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Физиотерапевтический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Рентгеновский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ультразвуковой диагностики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функциональной диагностики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lastRenderedPageBreak/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статистики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Смотровой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Гардероб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b/>
          <w:bCs/>
          <w:color w:val="5A5A5A"/>
          <w:sz w:val="24"/>
          <w:szCs w:val="24"/>
          <w:lang w:eastAsia="ru-RU"/>
        </w:rPr>
        <w:t>Дневной стационар (по адресу: г. Томск, ул. Тверская , 57</w:t>
      </w:r>
      <w:proofErr w:type="gramStart"/>
      <w:r w:rsidRPr="00F37EC0">
        <w:rPr>
          <w:rFonts w:ascii="Helvetica" w:eastAsia="Times New Roman" w:hAnsi="Helvetica" w:cs="Helvetica"/>
          <w:b/>
          <w:bCs/>
          <w:color w:val="5A5A5A"/>
          <w:sz w:val="24"/>
          <w:szCs w:val="24"/>
          <w:lang w:eastAsia="ru-RU"/>
        </w:rPr>
        <w:t xml:space="preserve"> )</w:t>
      </w:r>
      <w:proofErr w:type="gramEnd"/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Кабинет врача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Процедурный кабинет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Палаты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Symbol" w:cs="Helvetica"/>
          <w:color w:val="5A5A5A"/>
          <w:sz w:val="24"/>
          <w:szCs w:val="24"/>
          <w:lang w:eastAsia="ru-RU"/>
        </w:rPr>
        <w:t></w:t>
      </w: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 Гардероб</w:t>
      </w: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</w:p>
    <w:p w:rsidR="00F37EC0" w:rsidRPr="00F37EC0" w:rsidRDefault="00F37EC0" w:rsidP="00F37E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</w:p>
    <w:p w:rsidR="00F37EC0" w:rsidRPr="00F37EC0" w:rsidRDefault="00F37EC0" w:rsidP="00F3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5a5a5a" stroked="f"/>
        </w:pic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outlineLvl w:val="3"/>
        <w:rPr>
          <w:rFonts w:ascii="Courier" w:eastAsia="Times New Roman" w:hAnsi="Courier" w:cs="Helvetica"/>
          <w:color w:val="618AD2"/>
          <w:sz w:val="42"/>
          <w:szCs w:val="42"/>
          <w:lang w:eastAsia="ru-RU"/>
        </w:rPr>
      </w:pPr>
      <w:r w:rsidRPr="00F37EC0">
        <w:rPr>
          <w:rFonts w:ascii="Courier" w:eastAsia="Times New Roman" w:hAnsi="Courier" w:cs="Helvetica"/>
          <w:color w:val="618AD2"/>
          <w:sz w:val="42"/>
          <w:szCs w:val="42"/>
          <w:lang w:eastAsia="ru-RU"/>
        </w:rPr>
        <w:t>Стационар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Стационар в ОГАУЗ «Больница №2» расположен по адресу ул. Карташова , 38. </w:t>
      </w:r>
      <w:proofErr w:type="gram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Рассчитан</w:t>
      </w:r>
      <w:proofErr w:type="gram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на 60 коек соматического профиля. В стационаре оказывается первичная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медикосоциальная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и специализированная помощь по терапии и неврологии.</w:t>
      </w:r>
      <w:bookmarkStart w:id="0" w:name="_GoBack"/>
      <w:bookmarkEnd w:id="0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В стационаре – уютные двухместные палаты, каждая из которых оснащена душевой и туалетом. Высококвалифицированные врачи и медицинские сестры обеспечивают высокий уровень качества лечения и ухода за пациентами.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Возглавляет стационар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Агашева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Анна Евгеньевна, врач-невролог высшей категории. Под ее руководством применяется уникальная методика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лимфотропной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терапии для лечения пациентов с болезнью Паркинсона, успешное консервативное лечение межпозвонковых грыж, комплексных регионарных болевых синдромов, различных видов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нейропатий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,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ботулинотерапия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двигательных расстройств центральной нервной системы (тики, постинсультная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спастика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). Отделение хорошо обеспечено новейшими медицинскими препаратами.</w:t>
      </w:r>
    </w:p>
    <w:p w:rsidR="00F37EC0" w:rsidRPr="00F37EC0" w:rsidRDefault="00F37EC0" w:rsidP="00F37EC0">
      <w:pPr>
        <w:shd w:val="clear" w:color="auto" w:fill="FFFFFF"/>
        <w:spacing w:after="100" w:afterAutospacing="1" w:line="240" w:lineRule="auto"/>
        <w:ind w:left="495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В диагностическом процессе принимают участие сотрудники кафедры неврологии и нейрохирургии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СибГМУ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 под руководством профессора Жуковой Н.Г. Благодаря тесному сотрудничеству врачей отделения с кафедрой неврологии </w:t>
      </w:r>
      <w:proofErr w:type="spellStart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СибГМУ</w:t>
      </w:r>
      <w:proofErr w:type="spellEnd"/>
      <w:r w:rsidRPr="00F37EC0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, на базе больницы работает Школа здоровья для людей, страдающих болезнью Паркинсона</w:t>
      </w:r>
    </w:p>
    <w:p w:rsidR="003D1C6A" w:rsidRDefault="003D1C6A"/>
    <w:sectPr w:rsidR="003D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31BB"/>
    <w:multiLevelType w:val="multilevel"/>
    <w:tmpl w:val="34D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BF"/>
    <w:rsid w:val="003D1C6A"/>
    <w:rsid w:val="00615DBF"/>
    <w:rsid w:val="00F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7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7E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7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7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7E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7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3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2018-04-28T05:19:00Z</dcterms:created>
  <dcterms:modified xsi:type="dcterms:W3CDTF">2018-04-28T05:20:00Z</dcterms:modified>
</cp:coreProperties>
</file>