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1D" w:rsidRPr="00BF371D" w:rsidRDefault="00BF371D" w:rsidP="00BF371D">
      <w:pPr>
        <w:shd w:val="clear" w:color="auto" w:fill="FFFFFF"/>
        <w:spacing w:line="300" w:lineRule="atLeast"/>
        <w:ind w:firstLine="0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BF371D">
        <w:rPr>
          <w:rFonts w:ascii="inherit" w:hAnsi="inherit"/>
          <w:b/>
          <w:bCs/>
          <w:sz w:val="24"/>
          <w:szCs w:val="24"/>
          <w:lang w:val="ru-RU" w:eastAsia="ru-RU" w:bidi="ar-SA"/>
        </w:rPr>
        <w:t>Структура  БУЗОО «ДГБ № 1» включает:</w:t>
      </w:r>
    </w:p>
    <w:p w:rsidR="00BF371D" w:rsidRPr="00BF371D" w:rsidRDefault="00BF371D" w:rsidP="00BF371D">
      <w:pPr>
        <w:shd w:val="clear" w:color="auto" w:fill="FFFFFF"/>
        <w:spacing w:line="300" w:lineRule="atLeast"/>
        <w:ind w:firstLine="0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BF371D">
        <w:rPr>
          <w:rFonts w:ascii="inherit" w:hAnsi="inherit"/>
          <w:b/>
          <w:bCs/>
          <w:sz w:val="24"/>
          <w:szCs w:val="24"/>
          <w:lang w:val="ru-RU" w:eastAsia="ru-RU" w:bidi="ar-SA"/>
        </w:rPr>
        <w:t>1. Стационарное  отделение на 90 круглосуточных коек, в том числе:</w:t>
      </w:r>
    </w:p>
    <w:p w:rsidR="00BF371D" w:rsidRPr="00BF371D" w:rsidRDefault="00BF371D" w:rsidP="00BF371D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педиатрическое отделение на 30 коек; </w:t>
      </w:r>
    </w:p>
    <w:p w:rsidR="00BF371D" w:rsidRPr="00BF371D" w:rsidRDefault="00BF371D" w:rsidP="00BF371D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психиатрическое отделение на 30 коек;</w:t>
      </w:r>
    </w:p>
    <w:p w:rsidR="00BF371D" w:rsidRPr="00BF371D" w:rsidRDefault="00BF371D" w:rsidP="00BF371D">
      <w:pPr>
        <w:numPr>
          <w:ilvl w:val="0"/>
          <w:numId w:val="1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отделение патологии речи и нейрореабилитации на 30 коек психоневрологического профиля.</w:t>
      </w:r>
    </w:p>
    <w:p w:rsidR="00BF371D" w:rsidRPr="00BF371D" w:rsidRDefault="00BF371D" w:rsidP="00BF371D">
      <w:pPr>
        <w:shd w:val="clear" w:color="auto" w:fill="FFFFFF"/>
        <w:spacing w:line="300" w:lineRule="atLeast"/>
        <w:ind w:firstLine="0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BF371D">
        <w:rPr>
          <w:rFonts w:ascii="inherit" w:hAnsi="inherit"/>
          <w:b/>
          <w:bCs/>
          <w:sz w:val="24"/>
          <w:szCs w:val="24"/>
          <w:lang w:val="ru-RU" w:eastAsia="ru-RU" w:bidi="ar-SA"/>
        </w:rPr>
        <w:t>2. Диагностические и лечебные кабинеты: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клинико-диагностическая лаборатория;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рентгенологический кабинет;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кабинет ультразвуковой  диагностики;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кабинет функциональной диагностики;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кабинет психотерапии;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логопедический кабинет.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физиотерапевтический  кабинет  (</w:t>
      </w:r>
      <w:proofErr w:type="spellStart"/>
      <w:r w:rsidRPr="00BF371D">
        <w:rPr>
          <w:rFonts w:ascii="Raleway" w:hAnsi="Raleway"/>
          <w:sz w:val="21"/>
          <w:szCs w:val="21"/>
          <w:lang w:val="ru-RU" w:eastAsia="ru-RU" w:bidi="ar-SA"/>
        </w:rPr>
        <w:t>электросветолечение</w:t>
      </w:r>
      <w:proofErr w:type="spellEnd"/>
      <w:r w:rsidRPr="00BF371D">
        <w:rPr>
          <w:rFonts w:ascii="Raleway" w:hAnsi="Raleway"/>
          <w:sz w:val="21"/>
          <w:szCs w:val="21"/>
          <w:lang w:val="ru-RU" w:eastAsia="ru-RU" w:bidi="ar-SA"/>
        </w:rPr>
        <w:t xml:space="preserve">,  электросон, теплолечение, ингаляторий, </w:t>
      </w:r>
      <w:proofErr w:type="spellStart"/>
      <w:r w:rsidRPr="00BF371D">
        <w:rPr>
          <w:rFonts w:ascii="Raleway" w:hAnsi="Raleway"/>
          <w:sz w:val="21"/>
          <w:szCs w:val="21"/>
          <w:lang w:val="ru-RU" w:eastAsia="ru-RU" w:bidi="ar-SA"/>
        </w:rPr>
        <w:t>спелеотерапия</w:t>
      </w:r>
      <w:proofErr w:type="spellEnd"/>
      <w:r w:rsidRPr="00BF371D">
        <w:rPr>
          <w:rFonts w:ascii="Raleway" w:hAnsi="Raleway"/>
          <w:sz w:val="21"/>
          <w:szCs w:val="21"/>
          <w:lang w:val="ru-RU" w:eastAsia="ru-RU" w:bidi="ar-SA"/>
        </w:rPr>
        <w:t>);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кабинет медицинского массажа;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кабинет  ЛФК;</w:t>
      </w:r>
    </w:p>
    <w:p w:rsidR="00BF371D" w:rsidRPr="00BF371D" w:rsidRDefault="00BF371D" w:rsidP="00BF371D">
      <w:pPr>
        <w:numPr>
          <w:ilvl w:val="0"/>
          <w:numId w:val="2"/>
        </w:numPr>
        <w:shd w:val="clear" w:color="auto" w:fill="FFFFFF"/>
        <w:ind w:left="300"/>
        <w:textAlignment w:val="baseline"/>
        <w:rPr>
          <w:rFonts w:ascii="Raleway" w:hAnsi="Raleway"/>
          <w:sz w:val="21"/>
          <w:szCs w:val="21"/>
          <w:lang w:val="ru-RU" w:eastAsia="ru-RU" w:bidi="ar-SA"/>
        </w:rPr>
      </w:pPr>
      <w:r w:rsidRPr="00BF371D">
        <w:rPr>
          <w:rFonts w:ascii="Raleway" w:hAnsi="Raleway"/>
          <w:sz w:val="21"/>
          <w:szCs w:val="21"/>
          <w:lang w:val="ru-RU" w:eastAsia="ru-RU" w:bidi="ar-SA"/>
        </w:rPr>
        <w:t>бассейн;</w:t>
      </w:r>
    </w:p>
    <w:p w:rsidR="00BF371D" w:rsidRPr="00BF371D" w:rsidRDefault="00BF371D" w:rsidP="00BF371D">
      <w:pPr>
        <w:shd w:val="clear" w:color="auto" w:fill="FFFFFF"/>
        <w:spacing w:line="300" w:lineRule="atLeast"/>
        <w:ind w:firstLine="0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BF371D">
        <w:rPr>
          <w:rFonts w:ascii="inherit" w:hAnsi="inherit"/>
          <w:b/>
          <w:bCs/>
          <w:sz w:val="24"/>
          <w:szCs w:val="24"/>
          <w:lang w:val="ru-RU" w:eastAsia="ru-RU" w:bidi="ar-SA"/>
        </w:rPr>
        <w:t>Список управленческого аппарата БУЗОО  "Детская городская больница № 1"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br/>
        <w:t>Шалыгина Елена Валентиновна – главный врач, врач – педиатр высшей квалификационной категории;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br/>
        <w:t>Тел. приемной/факс (3812) 74-62-15.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br/>
        <w:t xml:space="preserve">Раздьяконова Наталья </w:t>
      </w:r>
      <w:proofErr w:type="spellStart"/>
      <w:r w:rsidRPr="00BF371D">
        <w:rPr>
          <w:rFonts w:ascii="Raleway" w:hAnsi="Raleway"/>
          <w:sz w:val="24"/>
          <w:szCs w:val="24"/>
          <w:lang w:val="ru-RU" w:eastAsia="ru-RU" w:bidi="ar-SA"/>
        </w:rPr>
        <w:t>Марьяновна</w:t>
      </w:r>
      <w:proofErr w:type="spellEnd"/>
      <w:r w:rsidRPr="00BF371D">
        <w:rPr>
          <w:rFonts w:ascii="Raleway" w:hAnsi="Raleway"/>
          <w:sz w:val="24"/>
          <w:szCs w:val="24"/>
          <w:lang w:val="ru-RU" w:eastAsia="ru-RU" w:bidi="ar-SA"/>
        </w:rPr>
        <w:t xml:space="preserve"> – заместитель главного врача по медицинской части,  врач - педиатр высшей квалификационной категории</w:t>
      </w:r>
      <w:proofErr w:type="gramStart"/>
      <w:r w:rsidRPr="00BF371D">
        <w:rPr>
          <w:rFonts w:ascii="Raleway" w:hAnsi="Raleway"/>
          <w:sz w:val="24"/>
          <w:szCs w:val="24"/>
          <w:lang w:val="ru-RU" w:eastAsia="ru-RU" w:bidi="ar-SA"/>
        </w:rPr>
        <w:t>.</w:t>
      </w:r>
      <w:proofErr w:type="gramEnd"/>
      <w:r w:rsidRPr="00BF371D">
        <w:rPr>
          <w:rFonts w:ascii="Raleway" w:hAnsi="Raleway"/>
          <w:sz w:val="24"/>
          <w:szCs w:val="24"/>
          <w:lang w:val="ru-RU" w:eastAsia="ru-RU" w:bidi="ar-SA"/>
        </w:rPr>
        <w:br/>
      </w:r>
      <w:proofErr w:type="gramStart"/>
      <w:r w:rsidRPr="00BF371D">
        <w:rPr>
          <w:rFonts w:ascii="Raleway" w:hAnsi="Raleway"/>
          <w:sz w:val="24"/>
          <w:szCs w:val="24"/>
          <w:lang w:val="ru-RU" w:eastAsia="ru-RU" w:bidi="ar-SA"/>
        </w:rPr>
        <w:t>т</w:t>
      </w:r>
      <w:proofErr w:type="gramEnd"/>
      <w:r w:rsidRPr="00BF371D">
        <w:rPr>
          <w:rFonts w:ascii="Raleway" w:hAnsi="Raleway"/>
          <w:sz w:val="24"/>
          <w:szCs w:val="24"/>
          <w:lang w:val="ru-RU" w:eastAsia="ru-RU" w:bidi="ar-SA"/>
        </w:rPr>
        <w:t>ел. приемной/факс (3812) 74-62-15.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br/>
        <w:t xml:space="preserve">Мусаева </w:t>
      </w:r>
      <w:proofErr w:type="spellStart"/>
      <w:r w:rsidRPr="00BF371D">
        <w:rPr>
          <w:rFonts w:ascii="Raleway" w:hAnsi="Raleway"/>
          <w:sz w:val="24"/>
          <w:szCs w:val="24"/>
          <w:lang w:val="ru-RU" w:eastAsia="ru-RU" w:bidi="ar-SA"/>
        </w:rPr>
        <w:t>Ботагоз</w:t>
      </w:r>
      <w:proofErr w:type="spellEnd"/>
      <w:r w:rsidRPr="00BF371D">
        <w:rPr>
          <w:rFonts w:ascii="Raleway" w:hAnsi="Raleway"/>
          <w:sz w:val="24"/>
          <w:szCs w:val="24"/>
          <w:lang w:val="ru-RU" w:eastAsia="ru-RU" w:bidi="ar-SA"/>
        </w:rPr>
        <w:t xml:space="preserve"> </w:t>
      </w:r>
      <w:proofErr w:type="spellStart"/>
      <w:r w:rsidRPr="00BF371D">
        <w:rPr>
          <w:rFonts w:ascii="Raleway" w:hAnsi="Raleway"/>
          <w:sz w:val="24"/>
          <w:szCs w:val="24"/>
          <w:lang w:val="ru-RU" w:eastAsia="ru-RU" w:bidi="ar-SA"/>
        </w:rPr>
        <w:t>Хайржановна</w:t>
      </w:r>
      <w:proofErr w:type="spellEnd"/>
      <w:r w:rsidRPr="00BF371D">
        <w:rPr>
          <w:rFonts w:ascii="Raleway" w:hAnsi="Raleway"/>
          <w:sz w:val="24"/>
          <w:szCs w:val="24"/>
          <w:lang w:val="ru-RU" w:eastAsia="ru-RU" w:bidi="ar-SA"/>
        </w:rPr>
        <w:t xml:space="preserve"> – главная медицинская сестра.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br/>
        <w:t>Тел (3812) 74-62-15.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br/>
      </w:r>
      <w:proofErr w:type="spellStart"/>
      <w:r w:rsidRPr="00BF371D">
        <w:rPr>
          <w:rFonts w:ascii="Raleway" w:hAnsi="Raleway"/>
          <w:sz w:val="24"/>
          <w:szCs w:val="24"/>
          <w:lang w:val="ru-RU" w:eastAsia="ru-RU" w:bidi="ar-SA"/>
        </w:rPr>
        <w:t>Картузова</w:t>
      </w:r>
      <w:proofErr w:type="spellEnd"/>
      <w:r w:rsidRPr="00BF371D">
        <w:rPr>
          <w:rFonts w:ascii="Raleway" w:hAnsi="Raleway"/>
          <w:sz w:val="24"/>
          <w:szCs w:val="24"/>
          <w:lang w:val="ru-RU" w:eastAsia="ru-RU" w:bidi="ar-SA"/>
        </w:rPr>
        <w:t xml:space="preserve"> Светлана Владимировна – главный бухгалтер.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br/>
        <w:t>Тел: (3812) 73-29-60.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br/>
      </w:r>
      <w:r>
        <w:rPr>
          <w:rFonts w:ascii="Raleway" w:hAnsi="Raleway"/>
          <w:sz w:val="24"/>
          <w:szCs w:val="24"/>
          <w:lang w:val="ru-RU" w:eastAsia="ru-RU" w:bidi="ar-SA"/>
        </w:rPr>
        <w:t>Миллер Анастасия Валерьевна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t xml:space="preserve"> – специалист по кадрам.</w:t>
      </w:r>
      <w:r w:rsidRPr="00BF371D">
        <w:rPr>
          <w:rFonts w:ascii="Raleway" w:hAnsi="Raleway"/>
          <w:sz w:val="24"/>
          <w:szCs w:val="24"/>
          <w:lang w:val="ru-RU" w:eastAsia="ru-RU" w:bidi="ar-SA"/>
        </w:rPr>
        <w:br/>
        <w:t>Тел. (3812) 74-08-43.</w:t>
      </w:r>
    </w:p>
    <w:p w:rsidR="00BF371D" w:rsidRPr="00BF371D" w:rsidRDefault="00BF371D" w:rsidP="00BF371D">
      <w:pPr>
        <w:shd w:val="clear" w:color="auto" w:fill="FFFFFF"/>
        <w:spacing w:before="150" w:after="150" w:line="300" w:lineRule="atLeast"/>
        <w:ind w:firstLine="0"/>
        <w:textAlignment w:val="baseline"/>
        <w:rPr>
          <w:rFonts w:ascii="Raleway" w:hAnsi="Raleway"/>
          <w:sz w:val="24"/>
          <w:szCs w:val="24"/>
          <w:lang w:val="ru-RU" w:eastAsia="ru-RU" w:bidi="ar-SA"/>
        </w:rPr>
      </w:pPr>
      <w:r w:rsidRPr="00BF371D">
        <w:rPr>
          <w:rFonts w:ascii="Raleway" w:hAnsi="Raleway"/>
          <w:sz w:val="24"/>
          <w:szCs w:val="24"/>
          <w:lang w:val="ru-RU" w:eastAsia="ru-RU" w:bidi="ar-SA"/>
        </w:rPr>
        <w:t> </w:t>
      </w:r>
    </w:p>
    <w:p w:rsidR="00AA05C1" w:rsidRPr="00BF371D" w:rsidRDefault="00AA05C1"/>
    <w:sectPr w:rsidR="00AA05C1" w:rsidRPr="00BF371D" w:rsidSect="00AA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C69FC"/>
    <w:multiLevelType w:val="multilevel"/>
    <w:tmpl w:val="6092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B3287D"/>
    <w:multiLevelType w:val="multilevel"/>
    <w:tmpl w:val="E806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71D"/>
    <w:rsid w:val="00AA05C1"/>
    <w:rsid w:val="00BF371D"/>
    <w:rsid w:val="00C06352"/>
    <w:rsid w:val="00D37E5F"/>
    <w:rsid w:val="00F4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79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4087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qFormat/>
    <w:rsid w:val="00F4087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qFormat/>
    <w:rsid w:val="00F4087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qFormat/>
    <w:rsid w:val="00F4087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qFormat/>
    <w:rsid w:val="00F40879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qFormat/>
    <w:rsid w:val="00F40879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qFormat/>
    <w:rsid w:val="00F4087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qFormat/>
    <w:rsid w:val="00F4087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qFormat/>
    <w:rsid w:val="00F4087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87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F4087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F4087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rsid w:val="00F4087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rsid w:val="00F40879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rsid w:val="00F40879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rsid w:val="00F4087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rsid w:val="00F4087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rsid w:val="00F4087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F4087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4087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link w:val="a4"/>
    <w:uiPriority w:val="10"/>
    <w:rsid w:val="00F4087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40879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link w:val="a6"/>
    <w:uiPriority w:val="11"/>
    <w:rsid w:val="00F40879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40879"/>
    <w:rPr>
      <w:b/>
      <w:bCs/>
      <w:spacing w:val="0"/>
    </w:rPr>
  </w:style>
  <w:style w:type="character" w:styleId="a9">
    <w:name w:val="Emphasis"/>
    <w:uiPriority w:val="20"/>
    <w:qFormat/>
    <w:rsid w:val="00F40879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4087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40879"/>
    <w:rPr>
      <w:sz w:val="22"/>
      <w:szCs w:val="22"/>
      <w:lang w:val="en-US" w:eastAsia="en-US" w:bidi="en-US"/>
    </w:rPr>
  </w:style>
  <w:style w:type="paragraph" w:styleId="ac">
    <w:name w:val="List Paragraph"/>
    <w:basedOn w:val="a"/>
    <w:uiPriority w:val="34"/>
    <w:qFormat/>
    <w:rsid w:val="00F408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0879"/>
    <w:rPr>
      <w:rFonts w:ascii="Cambria" w:hAnsi="Cambria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link w:val="21"/>
    <w:uiPriority w:val="29"/>
    <w:rsid w:val="00F40879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4087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link w:val="ad"/>
    <w:uiPriority w:val="30"/>
    <w:rsid w:val="00F4087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40879"/>
    <w:rPr>
      <w:i/>
      <w:iCs/>
      <w:color w:val="5A5A5A"/>
    </w:rPr>
  </w:style>
  <w:style w:type="character" w:styleId="af0">
    <w:name w:val="Intense Emphasis"/>
    <w:uiPriority w:val="21"/>
    <w:qFormat/>
    <w:rsid w:val="00F40879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40879"/>
    <w:rPr>
      <w:color w:val="auto"/>
      <w:u w:val="single" w:color="9BBB59"/>
    </w:rPr>
  </w:style>
  <w:style w:type="character" w:styleId="af2">
    <w:name w:val="Intense Reference"/>
    <w:uiPriority w:val="32"/>
    <w:qFormat/>
    <w:rsid w:val="00F40879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40879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F40879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F371D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2018-04-09T10:47:00Z</dcterms:created>
  <dcterms:modified xsi:type="dcterms:W3CDTF">2018-04-09T10:47:00Z</dcterms:modified>
</cp:coreProperties>
</file>